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1B352">
      <w:pPr>
        <w:keepNext w:val="0"/>
        <w:keepLines w:val="0"/>
        <w:pageBreakBefore w:val="0"/>
        <w:widowControl w:val="0"/>
        <w:kinsoku/>
        <w:wordWrap/>
        <w:overflowPunct/>
        <w:topLinePunct w:val="0"/>
        <w:autoSpaceDE/>
        <w:autoSpaceDN/>
        <w:bidi w:val="0"/>
        <w:adjustRightInd/>
        <w:snapToGrid w:val="0"/>
        <w:spacing w:after="157" w:afterLines="50" w:line="500" w:lineRule="exact"/>
        <w:jc w:val="center"/>
        <w:textAlignment w:val="auto"/>
        <w:rPr>
          <w:rFonts w:hint="default" w:ascii="方正小标宋简体" w:hAnsi="黑体" w:eastAsia="方正小标宋简体" w:cs="Times New Roman"/>
          <w:sz w:val="36"/>
          <w:szCs w:val="36"/>
          <w:lang w:val="en"/>
        </w:rPr>
      </w:pPr>
      <w:r>
        <w:rPr>
          <w:rFonts w:hint="eastAsia" w:ascii="方正小标宋简体" w:hAnsi="黑体" w:eastAsia="方正小标宋简体" w:cs="Times New Roman"/>
          <w:sz w:val="36"/>
          <w:szCs w:val="36"/>
          <w:lang w:eastAsia="zh-CN"/>
        </w:rPr>
        <w:t>2026</w:t>
      </w:r>
      <w:r>
        <w:rPr>
          <w:rFonts w:hint="eastAsia" w:ascii="方正小标宋简体" w:hAnsi="黑体" w:eastAsia="方正小标宋简体" w:cs="Times New Roman"/>
          <w:sz w:val="36"/>
          <w:szCs w:val="36"/>
        </w:rPr>
        <w:t>年海淀区高中阶段体育特长生报名表</w:t>
      </w:r>
    </w:p>
    <w:tbl>
      <w:tblPr>
        <w:tblStyle w:val="2"/>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3695"/>
        <w:gridCol w:w="1668"/>
        <w:gridCol w:w="289"/>
        <w:gridCol w:w="2520"/>
      </w:tblGrid>
      <w:tr w14:paraId="6EAD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6" w:type="dxa"/>
            <w:noWrap w:val="0"/>
            <w:vAlign w:val="center"/>
          </w:tcPr>
          <w:p w14:paraId="2B717378">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z w:val="30"/>
                <w:szCs w:val="30"/>
              </w:rPr>
              <w:t>中考报名号</w:t>
            </w:r>
          </w:p>
        </w:tc>
        <w:tc>
          <w:tcPr>
            <w:tcW w:w="3695" w:type="dxa"/>
            <w:noWrap w:val="0"/>
            <w:vAlign w:val="center"/>
          </w:tcPr>
          <w:p w14:paraId="6ECE2066">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bookmarkStart w:id="0" w:name="_GoBack"/>
            <w:bookmarkEnd w:id="0"/>
          </w:p>
        </w:tc>
        <w:tc>
          <w:tcPr>
            <w:tcW w:w="1668" w:type="dxa"/>
            <w:noWrap w:val="0"/>
            <w:vAlign w:val="center"/>
          </w:tcPr>
          <w:p w14:paraId="2E18DDAE">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z w:val="30"/>
                <w:szCs w:val="30"/>
              </w:rPr>
              <w:t>姓    名</w:t>
            </w:r>
          </w:p>
        </w:tc>
        <w:tc>
          <w:tcPr>
            <w:tcW w:w="2809" w:type="dxa"/>
            <w:gridSpan w:val="2"/>
            <w:noWrap w:val="0"/>
            <w:vAlign w:val="center"/>
          </w:tcPr>
          <w:p w14:paraId="0F6DF7F7">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p>
        </w:tc>
      </w:tr>
      <w:tr w14:paraId="5753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86" w:type="dxa"/>
            <w:noWrap w:val="0"/>
            <w:vAlign w:val="center"/>
          </w:tcPr>
          <w:p w14:paraId="59D9E7C1">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z w:val="30"/>
                <w:szCs w:val="30"/>
              </w:rPr>
              <w:t>性      别</w:t>
            </w:r>
          </w:p>
        </w:tc>
        <w:tc>
          <w:tcPr>
            <w:tcW w:w="3695" w:type="dxa"/>
            <w:noWrap w:val="0"/>
            <w:vAlign w:val="center"/>
          </w:tcPr>
          <w:p w14:paraId="5250FB85">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p>
        </w:tc>
        <w:tc>
          <w:tcPr>
            <w:tcW w:w="1668" w:type="dxa"/>
            <w:noWrap w:val="0"/>
            <w:vAlign w:val="center"/>
          </w:tcPr>
          <w:p w14:paraId="73C65AC3">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z w:val="30"/>
                <w:szCs w:val="30"/>
              </w:rPr>
              <w:t>联系电话</w:t>
            </w:r>
          </w:p>
        </w:tc>
        <w:tc>
          <w:tcPr>
            <w:tcW w:w="2809" w:type="dxa"/>
            <w:gridSpan w:val="2"/>
            <w:noWrap w:val="0"/>
            <w:vAlign w:val="center"/>
          </w:tcPr>
          <w:p w14:paraId="113AB5EE">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p>
        </w:tc>
      </w:tr>
      <w:tr w14:paraId="399C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86" w:type="dxa"/>
            <w:noWrap w:val="0"/>
            <w:vAlign w:val="center"/>
          </w:tcPr>
          <w:p w14:paraId="0395B820">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r>
              <w:rPr>
                <w:rFonts w:hint="eastAsia" w:ascii="仿宋" w:hAnsi="仿宋" w:eastAsia="仿宋"/>
                <w:spacing w:val="50"/>
                <w:kern w:val="0"/>
                <w:sz w:val="30"/>
                <w:szCs w:val="30"/>
              </w:rPr>
              <w:t>特长项</w:t>
            </w:r>
            <w:r>
              <w:rPr>
                <w:rFonts w:hint="eastAsia" w:ascii="仿宋" w:hAnsi="仿宋" w:eastAsia="仿宋"/>
                <w:kern w:val="0"/>
                <w:sz w:val="30"/>
                <w:szCs w:val="30"/>
              </w:rPr>
              <w:t>目</w:t>
            </w:r>
          </w:p>
        </w:tc>
        <w:tc>
          <w:tcPr>
            <w:tcW w:w="8172" w:type="dxa"/>
            <w:gridSpan w:val="4"/>
            <w:noWrap w:val="0"/>
            <w:vAlign w:val="center"/>
          </w:tcPr>
          <w:p w14:paraId="558DEDD0">
            <w:pPr>
              <w:keepNext w:val="0"/>
              <w:keepLines w:val="0"/>
              <w:pageBreakBefore w:val="0"/>
              <w:widowControl w:val="0"/>
              <w:kinsoku/>
              <w:overflowPunct/>
              <w:topLinePunct w:val="0"/>
              <w:autoSpaceDE/>
              <w:autoSpaceDN/>
              <w:bidi w:val="0"/>
              <w:adjustRightInd/>
              <w:snapToGrid/>
              <w:spacing w:line="480" w:lineRule="exact"/>
              <w:jc w:val="both"/>
              <w:textAlignment w:val="auto"/>
              <w:rPr>
                <w:rFonts w:ascii="仿宋" w:hAnsi="仿宋" w:eastAsia="仿宋"/>
                <w:sz w:val="30"/>
                <w:szCs w:val="30"/>
              </w:rPr>
            </w:pPr>
          </w:p>
        </w:tc>
      </w:tr>
      <w:tr w14:paraId="51A4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10158" w:type="dxa"/>
            <w:gridSpan w:val="5"/>
            <w:tcBorders>
              <w:bottom w:val="double" w:color="auto" w:sz="4" w:space="0"/>
            </w:tcBorders>
            <w:noWrap w:val="0"/>
            <w:vAlign w:val="top"/>
          </w:tcPr>
          <w:p w14:paraId="0BA1CF01">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sz w:val="30"/>
                <w:szCs w:val="30"/>
              </w:rPr>
            </w:pPr>
            <w:r>
              <w:rPr>
                <w:rFonts w:hint="eastAsia" w:ascii="仿宋" w:hAnsi="仿宋" w:eastAsia="仿宋"/>
                <w:sz w:val="30"/>
                <w:szCs w:val="30"/>
              </w:rPr>
              <w:t>毕业学校：</w:t>
            </w:r>
          </w:p>
          <w:p w14:paraId="3C80B92C">
            <w:pPr>
              <w:keepNext w:val="0"/>
              <w:keepLines w:val="0"/>
              <w:pageBreakBefore w:val="0"/>
              <w:widowControl w:val="0"/>
              <w:kinsoku/>
              <w:overflowPunct/>
              <w:topLinePunct w:val="0"/>
              <w:autoSpaceDE/>
              <w:autoSpaceDN/>
              <w:bidi w:val="0"/>
              <w:adjustRightInd/>
              <w:snapToGrid/>
              <w:spacing w:line="480" w:lineRule="exact"/>
              <w:ind w:left="300" w:hanging="300" w:hangingChars="100"/>
              <w:textAlignment w:val="auto"/>
              <w:rPr>
                <w:rFonts w:ascii="仿宋" w:hAnsi="仿宋" w:eastAsia="仿宋"/>
                <w:sz w:val="30"/>
                <w:szCs w:val="30"/>
                <w:u w:val="single"/>
              </w:rPr>
            </w:pPr>
            <w:r>
              <w:rPr>
                <w:rFonts w:hint="eastAsia" w:ascii="仿宋" w:hAnsi="仿宋" w:eastAsia="仿宋"/>
                <w:sz w:val="30"/>
                <w:szCs w:val="30"/>
                <w:u w:val="single"/>
              </w:rPr>
              <w:t xml:space="preserve">                         </w:t>
            </w:r>
          </w:p>
          <w:p w14:paraId="78DA449A">
            <w:pPr>
              <w:keepNext w:val="0"/>
              <w:keepLines w:val="0"/>
              <w:widowControl w:val="0"/>
              <w:suppressLineNumbers w:val="0"/>
              <w:suppressAutoHyphens/>
              <w:spacing w:before="0" w:beforeAutospacing="0" w:after="0" w:afterAutospacing="0" w:line="480" w:lineRule="exact"/>
              <w:ind w:left="300" w:leftChars="143" w:right="0" w:firstLine="300" w:firstLineChars="100"/>
              <w:jc w:val="left"/>
              <w:rPr>
                <w:rFonts w:hint="eastAsia" w:ascii="仿宋" w:hAnsi="仿宋" w:eastAsia="仿宋" w:cs="仿宋"/>
                <w:b w:val="0"/>
                <w:bCs w:val="0"/>
                <w:sz w:val="30"/>
                <w:szCs w:val="30"/>
                <w:u w:val="single"/>
                <w:lang w:val="en-US"/>
              </w:rPr>
            </w:pPr>
            <w:r>
              <w:rPr>
                <w:rFonts w:hint="eastAsia" w:ascii="仿宋" w:hAnsi="仿宋" w:eastAsia="仿宋" w:cs="仿宋"/>
                <w:b w:val="0"/>
                <w:bCs w:val="0"/>
                <w:snapToGrid w:val="0"/>
                <w:color w:val="000000"/>
                <w:kern w:val="2"/>
                <w:sz w:val="30"/>
                <w:szCs w:val="30"/>
                <w:lang w:val="en-US" w:eastAsia="zh-CN" w:bidi="ar"/>
              </w:rPr>
              <w:t>该生已参加今年初中学考报名且具有普通高中升学资格</w:t>
            </w:r>
          </w:p>
          <w:p w14:paraId="3CC685A2">
            <w:pPr>
              <w:keepNext w:val="0"/>
              <w:keepLines w:val="0"/>
              <w:pageBreakBefore w:val="0"/>
              <w:widowControl w:val="0"/>
              <w:kinsoku/>
              <w:overflowPunct/>
              <w:topLinePunct w:val="0"/>
              <w:autoSpaceDE/>
              <w:autoSpaceDN/>
              <w:bidi w:val="0"/>
              <w:adjustRightInd/>
              <w:snapToGrid/>
              <w:spacing w:line="480" w:lineRule="exact"/>
              <w:ind w:firstLine="753" w:firstLineChars="250"/>
              <w:textAlignment w:val="auto"/>
              <w:rPr>
                <w:rFonts w:hint="eastAsia" w:ascii="仿宋" w:hAnsi="仿宋" w:eastAsia="仿宋"/>
                <w:b/>
                <w:bCs/>
                <w:sz w:val="30"/>
                <w:szCs w:val="30"/>
              </w:rPr>
            </w:pPr>
          </w:p>
          <w:p w14:paraId="573753CE">
            <w:pPr>
              <w:keepNext w:val="0"/>
              <w:keepLines w:val="0"/>
              <w:pageBreakBefore w:val="0"/>
              <w:widowControl w:val="0"/>
              <w:kinsoku/>
              <w:overflowPunct/>
              <w:topLinePunct w:val="0"/>
              <w:autoSpaceDE/>
              <w:autoSpaceDN/>
              <w:bidi w:val="0"/>
              <w:adjustRightInd/>
              <w:snapToGrid/>
              <w:spacing w:line="480" w:lineRule="exact"/>
              <w:ind w:firstLine="753" w:firstLineChars="250"/>
              <w:textAlignment w:val="auto"/>
              <w:rPr>
                <w:rFonts w:hint="eastAsia" w:ascii="仿宋" w:hAnsi="仿宋" w:eastAsia="仿宋"/>
                <w:sz w:val="30"/>
                <w:szCs w:val="30"/>
              </w:rPr>
            </w:pPr>
            <w:r>
              <w:rPr>
                <w:rFonts w:hint="eastAsia" w:ascii="仿宋" w:hAnsi="仿宋" w:eastAsia="仿宋"/>
                <w:b/>
                <w:bCs/>
                <w:sz w:val="30"/>
                <w:szCs w:val="30"/>
              </w:rPr>
              <w:t>（盖校章</w:t>
            </w:r>
            <w:r>
              <w:rPr>
                <w:rFonts w:hint="eastAsia" w:ascii="仿宋" w:hAnsi="仿宋" w:eastAsia="仿宋"/>
                <w:b/>
                <w:bCs/>
                <w:sz w:val="30"/>
                <w:szCs w:val="30"/>
                <w:lang w:eastAsia="zh-CN"/>
              </w:rPr>
              <w:t>和</w:t>
            </w:r>
            <w:r>
              <w:rPr>
                <w:rFonts w:hint="eastAsia" w:ascii="仿宋" w:hAnsi="仿宋" w:eastAsia="仿宋"/>
                <w:b/>
                <w:bCs/>
                <w:sz w:val="30"/>
                <w:szCs w:val="30"/>
              </w:rPr>
              <w:t>学校体育负责人签字）</w:t>
            </w:r>
          </w:p>
          <w:p w14:paraId="7EC60F7D">
            <w:pPr>
              <w:keepNext w:val="0"/>
              <w:keepLines w:val="0"/>
              <w:pageBreakBefore w:val="0"/>
              <w:widowControl w:val="0"/>
              <w:kinsoku/>
              <w:overflowPunct/>
              <w:topLinePunct w:val="0"/>
              <w:autoSpaceDE/>
              <w:autoSpaceDN/>
              <w:bidi w:val="0"/>
              <w:adjustRightInd/>
              <w:snapToGrid/>
              <w:spacing w:line="480" w:lineRule="exact"/>
              <w:ind w:right="214" w:rightChars="102"/>
              <w:jc w:val="right"/>
              <w:textAlignment w:val="auto"/>
              <w:rPr>
                <w:rFonts w:ascii="仿宋" w:hAnsi="仿宋" w:eastAsia="仿宋"/>
                <w:sz w:val="30"/>
                <w:szCs w:val="30"/>
              </w:rPr>
            </w:pPr>
            <w:r>
              <w:rPr>
                <w:rFonts w:hint="eastAsia" w:ascii="仿宋" w:hAnsi="仿宋" w:eastAsia="仿宋"/>
                <w:sz w:val="30"/>
                <w:szCs w:val="30"/>
              </w:rPr>
              <w:t>年  月  日</w:t>
            </w:r>
          </w:p>
          <w:p w14:paraId="1909974A">
            <w:pPr>
              <w:keepNext w:val="0"/>
              <w:keepLines w:val="0"/>
              <w:pageBreakBefore w:val="0"/>
              <w:widowControl w:val="0"/>
              <w:kinsoku/>
              <w:overflowPunct/>
              <w:topLinePunct w:val="0"/>
              <w:autoSpaceDE/>
              <w:autoSpaceDN/>
              <w:bidi w:val="0"/>
              <w:adjustRightInd/>
              <w:snapToGrid/>
              <w:spacing w:line="480" w:lineRule="exact"/>
              <w:ind w:right="225" w:rightChars="107"/>
              <w:jc w:val="right"/>
              <w:textAlignment w:val="auto"/>
              <w:rPr>
                <w:rFonts w:ascii="仿宋" w:hAnsi="仿宋" w:eastAsia="仿宋"/>
                <w:sz w:val="30"/>
                <w:szCs w:val="30"/>
              </w:rPr>
            </w:pPr>
          </w:p>
        </w:tc>
      </w:tr>
      <w:tr w14:paraId="6E4E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158" w:type="dxa"/>
            <w:gridSpan w:val="5"/>
            <w:tcBorders>
              <w:top w:val="double" w:color="auto" w:sz="4" w:space="0"/>
            </w:tcBorders>
            <w:noWrap w:val="0"/>
            <w:vAlign w:val="top"/>
          </w:tcPr>
          <w:p w14:paraId="4F60C5DE">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r>
              <w:rPr>
                <w:rFonts w:hint="eastAsia" w:ascii="仿宋" w:hAnsi="仿宋" w:eastAsia="仿宋"/>
                <w:sz w:val="30"/>
                <w:szCs w:val="30"/>
              </w:rPr>
              <w:t>以下由招生学校组织测试合格考生填写</w:t>
            </w:r>
          </w:p>
        </w:tc>
      </w:tr>
      <w:tr w14:paraId="73D6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86" w:type="dxa"/>
            <w:noWrap w:val="0"/>
            <w:vAlign w:val="center"/>
          </w:tcPr>
          <w:p w14:paraId="6534C5C8">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r>
              <w:rPr>
                <w:rFonts w:hint="eastAsia" w:ascii="仿宋" w:hAnsi="仿宋" w:eastAsia="仿宋"/>
                <w:sz w:val="30"/>
                <w:szCs w:val="30"/>
              </w:rPr>
              <w:t>考生签字</w:t>
            </w:r>
          </w:p>
        </w:tc>
        <w:tc>
          <w:tcPr>
            <w:tcW w:w="3695" w:type="dxa"/>
            <w:noWrap w:val="0"/>
            <w:vAlign w:val="center"/>
          </w:tcPr>
          <w:p w14:paraId="45E942AB">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p>
        </w:tc>
        <w:tc>
          <w:tcPr>
            <w:tcW w:w="1957" w:type="dxa"/>
            <w:gridSpan w:val="2"/>
            <w:noWrap w:val="0"/>
            <w:vAlign w:val="center"/>
          </w:tcPr>
          <w:p w14:paraId="186B540C">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r>
              <w:rPr>
                <w:rFonts w:hint="eastAsia" w:ascii="仿宋" w:hAnsi="仿宋" w:eastAsia="仿宋"/>
                <w:sz w:val="30"/>
                <w:szCs w:val="30"/>
              </w:rPr>
              <w:t>监护人签字</w:t>
            </w:r>
          </w:p>
        </w:tc>
        <w:tc>
          <w:tcPr>
            <w:tcW w:w="2520" w:type="dxa"/>
            <w:noWrap w:val="0"/>
            <w:vAlign w:val="center"/>
          </w:tcPr>
          <w:p w14:paraId="74FF59C7">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sz w:val="30"/>
                <w:szCs w:val="30"/>
              </w:rPr>
            </w:pPr>
          </w:p>
        </w:tc>
      </w:tr>
      <w:tr w14:paraId="45E2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5681" w:type="dxa"/>
            <w:gridSpan w:val="2"/>
            <w:noWrap w:val="0"/>
            <w:vAlign w:val="top"/>
          </w:tcPr>
          <w:p w14:paraId="66997B6E">
            <w:pPr>
              <w:keepNext w:val="0"/>
              <w:keepLines w:val="0"/>
              <w:pageBreakBefore w:val="0"/>
              <w:widowControl w:val="0"/>
              <w:kinsoku/>
              <w:overflowPunct/>
              <w:topLinePunct w:val="0"/>
              <w:autoSpaceDE/>
              <w:autoSpaceDN/>
              <w:bidi w:val="0"/>
              <w:adjustRightInd/>
              <w:snapToGrid/>
              <w:spacing w:line="480" w:lineRule="exact"/>
              <w:textAlignment w:val="auto"/>
              <w:rPr>
                <w:rFonts w:ascii="仿宋_GB2312" w:hAnsi="宋体" w:eastAsia="仿宋_GB2312"/>
                <w:sz w:val="28"/>
                <w:szCs w:val="28"/>
              </w:rPr>
            </w:pPr>
            <w:r>
              <w:rPr>
                <w:rFonts w:hint="eastAsia" w:ascii="仿宋_GB2312" w:hAnsi="宋体" w:eastAsia="仿宋_GB2312"/>
                <w:sz w:val="28"/>
                <w:szCs w:val="28"/>
              </w:rPr>
              <w:t>招生学校意见</w:t>
            </w:r>
          </w:p>
          <w:p w14:paraId="47CE8643">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p>
          <w:p w14:paraId="3DFAC8C3">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p>
          <w:p w14:paraId="372A9826">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r>
              <w:rPr>
                <w:rFonts w:hint="eastAsia" w:ascii="仿宋_GB2312" w:hAnsi="宋体" w:eastAsia="仿宋_GB2312"/>
                <w:sz w:val="28"/>
                <w:szCs w:val="28"/>
              </w:rPr>
              <w:t>（盖章）</w:t>
            </w:r>
          </w:p>
          <w:p w14:paraId="3C2A8B74">
            <w:pPr>
              <w:keepNext w:val="0"/>
              <w:keepLines w:val="0"/>
              <w:pageBreakBefore w:val="0"/>
              <w:widowControl w:val="0"/>
              <w:kinsoku/>
              <w:overflowPunct/>
              <w:topLinePunct w:val="0"/>
              <w:autoSpaceDE/>
              <w:autoSpaceDN/>
              <w:bidi w:val="0"/>
              <w:adjustRightInd/>
              <w:snapToGrid/>
              <w:spacing w:line="480" w:lineRule="exact"/>
              <w:ind w:firstLine="2660" w:firstLineChars="950"/>
              <w:jc w:val="center"/>
              <w:textAlignment w:val="auto"/>
              <w:rPr>
                <w:rFonts w:ascii="仿宋_GB2312" w:hAnsi="宋体" w:eastAsia="仿宋_GB2312"/>
                <w:sz w:val="28"/>
                <w:szCs w:val="28"/>
              </w:rPr>
            </w:pPr>
            <w:r>
              <w:rPr>
                <w:rFonts w:hint="eastAsia" w:ascii="仿宋_GB2312" w:hAnsi="宋体" w:eastAsia="仿宋_GB2312"/>
                <w:sz w:val="28"/>
                <w:szCs w:val="28"/>
              </w:rPr>
              <w:t xml:space="preserve">         月   日</w:t>
            </w:r>
          </w:p>
        </w:tc>
        <w:tc>
          <w:tcPr>
            <w:tcW w:w="4477" w:type="dxa"/>
            <w:gridSpan w:val="3"/>
            <w:noWrap w:val="0"/>
            <w:vAlign w:val="top"/>
          </w:tcPr>
          <w:p w14:paraId="1C113267">
            <w:pPr>
              <w:keepNext w:val="0"/>
              <w:keepLines w:val="0"/>
              <w:pageBreakBefore w:val="0"/>
              <w:widowControl w:val="0"/>
              <w:kinsoku/>
              <w:overflowPunct/>
              <w:topLinePunct w:val="0"/>
              <w:autoSpaceDE/>
              <w:autoSpaceDN/>
              <w:bidi w:val="0"/>
              <w:adjustRightInd/>
              <w:snapToGrid/>
              <w:spacing w:line="480" w:lineRule="exact"/>
              <w:textAlignment w:val="auto"/>
              <w:rPr>
                <w:rFonts w:ascii="仿宋_GB2312" w:hAnsi="宋体" w:eastAsia="仿宋_GB2312"/>
                <w:sz w:val="28"/>
                <w:szCs w:val="28"/>
              </w:rPr>
            </w:pPr>
            <w:r>
              <w:rPr>
                <w:rFonts w:hint="eastAsia" w:ascii="仿宋_GB2312" w:hAnsi="宋体" w:eastAsia="仿宋_GB2312"/>
                <w:sz w:val="28"/>
                <w:szCs w:val="28"/>
                <w:lang w:eastAsia="zh-CN"/>
              </w:rPr>
              <w:t>主管部门</w:t>
            </w:r>
            <w:r>
              <w:rPr>
                <w:rFonts w:hint="eastAsia" w:ascii="仿宋_GB2312" w:hAnsi="宋体" w:eastAsia="仿宋_GB2312"/>
                <w:sz w:val="28"/>
                <w:szCs w:val="28"/>
              </w:rPr>
              <w:t>意见</w:t>
            </w:r>
          </w:p>
          <w:p w14:paraId="2F988CCA">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p>
          <w:p w14:paraId="76CB5541">
            <w:pPr>
              <w:keepNext w:val="0"/>
              <w:keepLines w:val="0"/>
              <w:pageBreakBefore w:val="0"/>
              <w:widowControl w:val="0"/>
              <w:kinsoku/>
              <w:overflowPunct/>
              <w:topLinePunct w:val="0"/>
              <w:autoSpaceDE/>
              <w:autoSpaceDN/>
              <w:bidi w:val="0"/>
              <w:adjustRightInd/>
              <w:snapToGrid/>
              <w:spacing w:line="480" w:lineRule="exact"/>
              <w:ind w:firstLine="2660" w:firstLineChars="950"/>
              <w:textAlignment w:val="auto"/>
              <w:rPr>
                <w:rFonts w:ascii="仿宋_GB2312" w:hAnsi="宋体" w:eastAsia="仿宋_GB2312"/>
                <w:sz w:val="28"/>
                <w:szCs w:val="28"/>
              </w:rPr>
            </w:pPr>
          </w:p>
          <w:p w14:paraId="1AA949E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ascii="仿宋_GB2312" w:hAnsi="宋体" w:eastAsia="仿宋_GB2312"/>
                <w:sz w:val="28"/>
                <w:szCs w:val="28"/>
              </w:rPr>
            </w:pPr>
            <w:r>
              <w:rPr>
                <w:rFonts w:hint="eastAsia" w:ascii="仿宋_GB2312" w:hAnsi="宋体" w:eastAsia="仿宋_GB2312"/>
                <w:sz w:val="28"/>
                <w:szCs w:val="28"/>
              </w:rPr>
              <w:t xml:space="preserve">（盖章）     </w:t>
            </w:r>
          </w:p>
          <w:p w14:paraId="1031F3E1">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_GB2312" w:hAnsi="宋体" w:eastAsia="仿宋_GB2312"/>
                <w:sz w:val="28"/>
                <w:szCs w:val="28"/>
              </w:rPr>
            </w:pPr>
            <w:r>
              <w:rPr>
                <w:rFonts w:hint="eastAsia" w:ascii="仿宋_GB2312" w:hAnsi="宋体" w:eastAsia="仿宋_GB2312"/>
                <w:sz w:val="28"/>
                <w:szCs w:val="28"/>
              </w:rPr>
              <w:t xml:space="preserve">                月    日</w:t>
            </w:r>
          </w:p>
        </w:tc>
      </w:tr>
      <w:tr w14:paraId="114F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10158" w:type="dxa"/>
            <w:gridSpan w:val="5"/>
            <w:noWrap w:val="0"/>
            <w:vAlign w:val="top"/>
          </w:tcPr>
          <w:p w14:paraId="7BFBCC31">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sz w:val="28"/>
                <w:szCs w:val="28"/>
              </w:rPr>
            </w:pPr>
            <w:r>
              <w:rPr>
                <w:rFonts w:hint="eastAsia" w:ascii="仿宋" w:hAnsi="仿宋" w:eastAsia="仿宋"/>
                <w:sz w:val="28"/>
                <w:szCs w:val="28"/>
              </w:rPr>
              <w:t>注意事项：</w:t>
            </w:r>
          </w:p>
          <w:p w14:paraId="5B06B92B">
            <w:pPr>
              <w:keepNext w:val="0"/>
              <w:keepLines w:val="0"/>
              <w:pageBreakBefore w:val="0"/>
              <w:widowControl w:val="0"/>
              <w:numPr>
                <w:ilvl w:val="0"/>
                <w:numId w:val="1"/>
              </w:numPr>
              <w:kinsoku/>
              <w:overflowPunct/>
              <w:topLinePunct w:val="0"/>
              <w:autoSpaceDE/>
              <w:autoSpaceDN/>
              <w:bidi w:val="0"/>
              <w:adjustRightInd/>
              <w:snapToGrid/>
              <w:spacing w:line="480" w:lineRule="exact"/>
              <w:textAlignment w:val="auto"/>
              <w:rPr>
                <w:rFonts w:ascii="仿宋" w:hAnsi="仿宋" w:eastAsia="仿宋"/>
                <w:sz w:val="28"/>
                <w:szCs w:val="28"/>
              </w:rPr>
            </w:pPr>
            <w:r>
              <w:rPr>
                <w:rFonts w:hint="eastAsia" w:ascii="仿宋" w:hAnsi="仿宋" w:eastAsia="仿宋"/>
                <w:sz w:val="28"/>
                <w:szCs w:val="28"/>
              </w:rPr>
              <w:t>此表由考生所在初中学校发给报名参加体育特长生测试的考生（每生一张）。</w:t>
            </w:r>
          </w:p>
          <w:p w14:paraId="6B92251C">
            <w:pPr>
              <w:keepNext w:val="0"/>
              <w:keepLines w:val="0"/>
              <w:pageBreakBefore w:val="0"/>
              <w:widowControl w:val="0"/>
              <w:numPr>
                <w:ilvl w:val="0"/>
                <w:numId w:val="1"/>
              </w:numPr>
              <w:kinsoku/>
              <w:overflowPunct/>
              <w:topLinePunct w:val="0"/>
              <w:autoSpaceDE/>
              <w:autoSpaceDN/>
              <w:bidi w:val="0"/>
              <w:adjustRightInd/>
              <w:snapToGrid/>
              <w:spacing w:line="480" w:lineRule="exact"/>
              <w:textAlignment w:val="auto"/>
              <w:rPr>
                <w:rFonts w:ascii="仿宋" w:hAnsi="仿宋" w:eastAsia="仿宋"/>
                <w:sz w:val="28"/>
                <w:szCs w:val="28"/>
              </w:rPr>
            </w:pPr>
            <w:r>
              <w:rPr>
                <w:rFonts w:hint="eastAsia" w:ascii="仿宋" w:hAnsi="仿宋" w:eastAsia="仿宋"/>
                <w:sz w:val="28"/>
                <w:szCs w:val="28"/>
              </w:rPr>
              <w:t>考生需持加盖</w:t>
            </w:r>
            <w:r>
              <w:rPr>
                <w:rFonts w:hint="eastAsia" w:ascii="仿宋" w:hAnsi="仿宋" w:eastAsia="仿宋"/>
                <w:sz w:val="28"/>
                <w:szCs w:val="28"/>
                <w:lang w:eastAsia="zh-CN"/>
              </w:rPr>
              <w:t>毕业学校</w:t>
            </w:r>
            <w:r>
              <w:rPr>
                <w:rFonts w:hint="eastAsia" w:ascii="仿宋" w:hAnsi="仿宋" w:eastAsia="仿宋"/>
                <w:sz w:val="28"/>
                <w:szCs w:val="28"/>
              </w:rPr>
              <w:t>校章</w:t>
            </w:r>
            <w:r>
              <w:rPr>
                <w:rFonts w:hint="eastAsia" w:ascii="仿宋" w:hAnsi="仿宋" w:eastAsia="仿宋"/>
                <w:sz w:val="28"/>
                <w:szCs w:val="28"/>
                <w:lang w:eastAsia="zh-CN"/>
              </w:rPr>
              <w:t>和</w:t>
            </w:r>
            <w:r>
              <w:rPr>
                <w:rFonts w:hint="eastAsia" w:ascii="仿宋" w:hAnsi="仿宋" w:eastAsia="仿宋"/>
                <w:sz w:val="28"/>
                <w:szCs w:val="28"/>
              </w:rPr>
              <w:t>学校体育负责人签字的报名表和身份证，于测试当日到招生学校复核并参加专项测试。具体报名和测试时间请登陆各招生学校网站或微信公众号等平台查询。</w:t>
            </w:r>
          </w:p>
          <w:p w14:paraId="717D05DE">
            <w:pPr>
              <w:keepNext w:val="0"/>
              <w:keepLines w:val="0"/>
              <w:pageBreakBefore w:val="0"/>
              <w:widowControl w:val="0"/>
              <w:numPr>
                <w:ilvl w:val="0"/>
                <w:numId w:val="1"/>
              </w:numPr>
              <w:kinsoku/>
              <w:overflowPunct/>
              <w:topLinePunct w:val="0"/>
              <w:autoSpaceDE/>
              <w:autoSpaceDN/>
              <w:bidi w:val="0"/>
              <w:adjustRightInd/>
              <w:snapToGrid/>
              <w:spacing w:line="480" w:lineRule="exact"/>
              <w:textAlignment w:val="auto"/>
              <w:rPr>
                <w:rFonts w:ascii="仿宋" w:hAnsi="仿宋" w:eastAsia="仿宋"/>
                <w:sz w:val="30"/>
                <w:szCs w:val="30"/>
              </w:rPr>
            </w:pPr>
            <w:r>
              <w:rPr>
                <w:rFonts w:hint="eastAsia" w:ascii="仿宋" w:hAnsi="仿宋" w:eastAsia="仿宋"/>
                <w:sz w:val="28"/>
                <w:szCs w:val="28"/>
              </w:rPr>
              <w:t>考生经招生学校测试合格后，须将此表交给招生学校。</w:t>
            </w:r>
          </w:p>
        </w:tc>
      </w:tr>
    </w:tbl>
    <w:p w14:paraId="21EFB2A5">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小标宋简体" w:hAnsi="黑体" w:eastAsia="方正小标宋简体" w:cs="Times New Roman"/>
          <w:sz w:val="44"/>
          <w:szCs w:val="44"/>
          <w:lang w:eastAsia="zh-CN"/>
        </w:rPr>
      </w:pPr>
    </w:p>
    <w:p w14:paraId="6023D2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F0AD3"/>
    <w:rsid w:val="10A3105B"/>
    <w:rsid w:val="396F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2026-05-06T03:39:00Z</dcterms:created>
  <dc:creator>吕华</dc:creator>
  <cp:lastModifiedBy>吕华</cp:lastModifiedBy>
  <dcterms:modified xsi:type="dcterms:W3CDTF">2026-05-06T03:40:08Z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2CDB7631E14D493E9819DA3CC7696544_13</vt:lpwstr>
  </property>
  <property fmtid="{D5CDD505-2E9C-101B-9397-08002B2CF9AE}" pid="4" name="KSOTemplateDocerSaveRecord">
    <vt:lpwstr>eyJoZGlkIjoiZDJkNTkwYzY0YzIzZmE1M2I0OGE4MDczMzNjMWY0Y2EiLCJ1c2VySWQiOiIxNzQ3NjU5ODI3In0=</vt:lpwstr>
  </property>
</Properties>
</file>