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80" w:lineRule="exact"/>
        <w:ind w:right="840" w:rightChars="4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6</w:t>
      </w:r>
    </w:p>
    <w:p>
      <w:pPr>
        <w:spacing w:before="156" w:beforeLines="50" w:after="468" w:afterLines="150" w:line="70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国际科学与工程大奖赛基本情况和参赛要求</w:t>
      </w:r>
      <w:bookmarkEnd w:id="0"/>
    </w:p>
    <w:tbl>
      <w:tblPr>
        <w:tblStyle w:val="2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153"/>
        <w:gridCol w:w="1559"/>
        <w:gridCol w:w="73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</w:trPr>
        <w:tc>
          <w:tcPr>
            <w:tcW w:w="2641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项目名称</w:t>
            </w:r>
          </w:p>
        </w:tc>
        <w:tc>
          <w:tcPr>
            <w:tcW w:w="1153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比赛时间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比赛地点</w:t>
            </w:r>
          </w:p>
        </w:tc>
        <w:tc>
          <w:tcPr>
            <w:tcW w:w="7371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参赛（加）基本条件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6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  <w:r>
              <w:rPr>
                <w:rFonts w:hint="eastAsia"/>
                <w:szCs w:val="21"/>
              </w:rPr>
              <w:t>年国际科学与工程大奖赛</w:t>
            </w:r>
          </w:p>
        </w:tc>
        <w:tc>
          <w:tcPr>
            <w:tcW w:w="1153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5月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在线</w:t>
            </w:r>
          </w:p>
        </w:tc>
        <w:tc>
          <w:tcPr>
            <w:tcW w:w="7371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9-12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>，年龄</w:t>
            </w:r>
            <w:r>
              <w:rPr>
                <w:szCs w:val="21"/>
              </w:rPr>
              <w:t>不超过</w:t>
            </w:r>
            <w:r>
              <w:rPr>
                <w:rFonts w:hint="eastAsia"/>
                <w:szCs w:val="21"/>
              </w:rPr>
              <w:t>20周岁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截止到20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年5月1日）；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2.项目持续研究时间不超过1年；</w:t>
            </w:r>
          </w:p>
          <w:p>
            <w:pPr>
              <w:spacing w:line="36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3.个人</w:t>
            </w:r>
            <w:r>
              <w:rPr>
                <w:szCs w:val="21"/>
              </w:rPr>
              <w:t>项目和集体项目均可，</w:t>
            </w:r>
            <w:r>
              <w:rPr>
                <w:rFonts w:hint="eastAsia"/>
                <w:szCs w:val="21"/>
              </w:rPr>
              <w:t>集体项目人数为2-3人，且</w:t>
            </w:r>
            <w:r>
              <w:rPr>
                <w:szCs w:val="21"/>
              </w:rPr>
              <w:t>每一位成员</w:t>
            </w:r>
            <w:r>
              <w:rPr>
                <w:rFonts w:hint="eastAsia"/>
                <w:szCs w:val="21"/>
              </w:rPr>
              <w:t>均需</w:t>
            </w:r>
            <w:r>
              <w:rPr>
                <w:szCs w:val="21"/>
              </w:rPr>
              <w:t>符合</w:t>
            </w:r>
            <w:r>
              <w:rPr>
                <w:rFonts w:hint="eastAsia"/>
                <w:szCs w:val="21"/>
              </w:rPr>
              <w:t>参赛</w:t>
            </w:r>
            <w:r>
              <w:rPr>
                <w:szCs w:val="21"/>
              </w:rPr>
              <w:t>条件和</w:t>
            </w:r>
            <w:r>
              <w:rPr>
                <w:rFonts w:hint="eastAsia"/>
                <w:szCs w:val="21"/>
              </w:rPr>
              <w:t>确保</w:t>
            </w:r>
            <w:r>
              <w:rPr>
                <w:szCs w:val="21"/>
              </w:rPr>
              <w:t>出席比赛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4.英语听说读写能力强；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  <w:r>
              <w:rPr>
                <w:rFonts w:hint="eastAsia"/>
                <w:szCs w:val="21"/>
              </w:rPr>
              <w:t>个项目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说明：上述赛事如遇主办方取消当年比赛活动或改变参赛规则、条件等，以主办方最新要求为准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9B"/>
    <w:rsid w:val="002F6222"/>
    <w:rsid w:val="00E1619B"/>
    <w:rsid w:val="6F58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2020-12-02T08:06:00Z</dcterms:created>
  <dc:creator>xu ying</dc:creator>
  <cp:lastModifiedBy>殺楚</cp:lastModifiedBy>
  <dcterms:modified xsi:type="dcterms:W3CDTF">2020-12-04T09:29:41Z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