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FA9A3" w14:textId="77777777" w:rsidR="008D7491" w:rsidRDefault="00000000">
      <w:pPr>
        <w:spacing w:line="360" w:lineRule="auto"/>
        <w:jc w:val="center"/>
        <w:textAlignment w:val="baseline"/>
        <w:rPr>
          <w:rFonts w:ascii="黑体" w:eastAsia="黑体" w:hAnsi="黑体" w:cs="黑体" w:hint="eastAsia"/>
          <w:b/>
          <w:bCs/>
          <w:color w:val="000000"/>
          <w:sz w:val="30"/>
          <w:szCs w:val="30"/>
        </w:rPr>
      </w:pPr>
      <w:r>
        <w:rPr>
          <w:rFonts w:ascii="黑体" w:eastAsia="黑体" w:hAnsi="黑体" w:cs="黑体" w:hint="eastAsia"/>
          <w:b/>
          <w:bCs/>
          <w:color w:val="000000"/>
          <w:sz w:val="30"/>
          <w:szCs w:val="30"/>
        </w:rPr>
        <w:t>英语学院2025级英语类-会计学双学士学位选拔方案</w:t>
      </w:r>
    </w:p>
    <w:p w14:paraId="4F4BA54F" w14:textId="77777777" w:rsidR="008D7491" w:rsidRDefault="008D7491">
      <w:pPr>
        <w:spacing w:line="360" w:lineRule="auto"/>
        <w:jc w:val="center"/>
        <w:textAlignment w:val="baseline"/>
        <w:rPr>
          <w:rFonts w:ascii="黑体" w:eastAsia="黑体" w:hAnsi="黑体" w:cs="黑体" w:hint="eastAsia"/>
          <w:b/>
          <w:bCs/>
          <w:color w:val="000000"/>
          <w:sz w:val="30"/>
          <w:szCs w:val="30"/>
        </w:rPr>
      </w:pPr>
    </w:p>
    <w:p w14:paraId="2411B266" w14:textId="77777777" w:rsidR="008D7491" w:rsidRDefault="00000000">
      <w:pPr>
        <w:spacing w:line="360" w:lineRule="auto"/>
        <w:textAlignment w:val="baseline"/>
        <w:outlineLvl w:val="0"/>
        <w:rPr>
          <w:b/>
          <w:bCs/>
          <w:color w:val="000000"/>
          <w:sz w:val="24"/>
        </w:rPr>
      </w:pPr>
      <w:r>
        <w:rPr>
          <w:rFonts w:hint="eastAsia"/>
          <w:b/>
          <w:bCs/>
          <w:color w:val="000000"/>
          <w:sz w:val="24"/>
        </w:rPr>
        <w:t>一、项目介绍</w:t>
      </w:r>
    </w:p>
    <w:p w14:paraId="55F5BFB5" w14:textId="77777777" w:rsidR="008D7491" w:rsidRDefault="00000000">
      <w:pPr>
        <w:spacing w:line="360" w:lineRule="auto"/>
        <w:textAlignment w:val="baseline"/>
        <w:rPr>
          <w:color w:val="000000"/>
          <w:sz w:val="24"/>
        </w:rPr>
      </w:pPr>
      <w:r>
        <w:rPr>
          <w:color w:val="000000"/>
          <w:sz w:val="24"/>
        </w:rPr>
        <w:t xml:space="preserve">1. </w:t>
      </w:r>
      <w:r>
        <w:rPr>
          <w:rFonts w:hint="eastAsia"/>
          <w:color w:val="000000"/>
          <w:sz w:val="24"/>
        </w:rPr>
        <w:t>培养目标</w:t>
      </w:r>
    </w:p>
    <w:p w14:paraId="4FC855A0" w14:textId="77777777" w:rsidR="008D7491" w:rsidRDefault="00000000">
      <w:pPr>
        <w:spacing w:line="360" w:lineRule="auto"/>
        <w:ind w:firstLineChars="200" w:firstLine="480"/>
        <w:textAlignment w:val="baseline"/>
        <w:rPr>
          <w:color w:val="000000"/>
          <w:sz w:val="24"/>
        </w:rPr>
      </w:pPr>
      <w:r>
        <w:rPr>
          <w:rFonts w:hint="eastAsia"/>
          <w:color w:val="000000"/>
          <w:sz w:val="24"/>
        </w:rPr>
        <w:t>本项目秉承英语学院“精英语、懂商务、晓文理，善融通、会思辨、能创新，宽视野、高格调、有担当”二十七字育才理念，致力于培养德智体美劳全面发展的国际化、复合型人才。所培养的人才应具有扎实的英语基本功，出色的人文素养，掌握英语和会计学专业基础理论、基本知识与技能；了解英语国家的文学与文化，通晓国际会计惯例和相关法规；具有两个不同领域知识融会贯通能力、跨文化交流能力、思辨与创新能力；同时具有广博的国际视野、出色的全局观和勇于担当的品格，能够进行跨文化沟通，较好地适应独立和团队工作环境，成为国际化、复合型高级会计财务领导者。</w:t>
      </w:r>
    </w:p>
    <w:p w14:paraId="5389B0EB" w14:textId="77777777" w:rsidR="008D7491" w:rsidRDefault="00000000">
      <w:pPr>
        <w:numPr>
          <w:ilvl w:val="0"/>
          <w:numId w:val="1"/>
        </w:numPr>
        <w:spacing w:line="360" w:lineRule="auto"/>
        <w:textAlignment w:val="baseline"/>
        <w:rPr>
          <w:color w:val="000000"/>
          <w:sz w:val="24"/>
        </w:rPr>
      </w:pPr>
      <w:r>
        <w:rPr>
          <w:rFonts w:hint="eastAsia"/>
          <w:color w:val="000000"/>
          <w:sz w:val="24"/>
        </w:rPr>
        <w:t>学制与授予学位</w:t>
      </w:r>
    </w:p>
    <w:p w14:paraId="64550062" w14:textId="77777777" w:rsidR="008D7491" w:rsidRDefault="00000000">
      <w:pPr>
        <w:spacing w:line="360" w:lineRule="auto"/>
        <w:ind w:firstLineChars="200" w:firstLine="480"/>
        <w:textAlignment w:val="baseline"/>
        <w:rPr>
          <w:color w:val="000000"/>
          <w:sz w:val="24"/>
        </w:rPr>
      </w:pPr>
      <w:r>
        <w:rPr>
          <w:rFonts w:hint="eastAsia"/>
          <w:color w:val="000000"/>
          <w:sz w:val="24"/>
        </w:rPr>
        <w:t>学制四年，实行学分制下的弹性学习年限，</w:t>
      </w:r>
      <w:r>
        <w:rPr>
          <w:rFonts w:hint="eastAsia"/>
          <w:color w:val="000000"/>
          <w:sz w:val="24"/>
        </w:rPr>
        <w:t>3</w:t>
      </w:r>
      <w:r>
        <w:rPr>
          <w:rFonts w:hint="eastAsia"/>
          <w:color w:val="000000"/>
          <w:sz w:val="24"/>
        </w:rPr>
        <w:t>－</w:t>
      </w:r>
      <w:r>
        <w:rPr>
          <w:rFonts w:hint="eastAsia"/>
          <w:color w:val="000000"/>
          <w:sz w:val="24"/>
        </w:rPr>
        <w:t>6</w:t>
      </w:r>
      <w:r>
        <w:rPr>
          <w:rFonts w:hint="eastAsia"/>
          <w:color w:val="000000"/>
          <w:sz w:val="24"/>
        </w:rPr>
        <w:t>年内修满学分可以毕业。学生修满毕业所应取得的最低总学分为</w:t>
      </w:r>
      <w:r>
        <w:rPr>
          <w:rFonts w:hint="eastAsia"/>
          <w:color w:val="000000"/>
          <w:sz w:val="24"/>
        </w:rPr>
        <w:t>201</w:t>
      </w:r>
      <w:r>
        <w:rPr>
          <w:rFonts w:hint="eastAsia"/>
          <w:color w:val="000000"/>
          <w:sz w:val="24"/>
        </w:rPr>
        <w:t>学分，其中包括课程学分和实践教学学分，达到毕业要求后，发给毕业证书；其中符合国家学位条例学士学位授予条件的学生，授予文学学士学位和管理学学士学位。</w:t>
      </w:r>
    </w:p>
    <w:p w14:paraId="2BFCA7B7" w14:textId="77777777" w:rsidR="008D7491" w:rsidRDefault="00000000">
      <w:pPr>
        <w:numPr>
          <w:ilvl w:val="0"/>
          <w:numId w:val="2"/>
        </w:numPr>
        <w:spacing w:line="360" w:lineRule="auto"/>
        <w:textAlignment w:val="baseline"/>
        <w:rPr>
          <w:color w:val="000000"/>
          <w:sz w:val="24"/>
        </w:rPr>
      </w:pPr>
      <w:r>
        <w:rPr>
          <w:rFonts w:hint="eastAsia"/>
          <w:color w:val="000000"/>
          <w:sz w:val="24"/>
        </w:rPr>
        <w:t>申请</w:t>
      </w:r>
    </w:p>
    <w:p w14:paraId="16BAD17A" w14:textId="77777777" w:rsidR="008D7491" w:rsidRDefault="00000000">
      <w:pPr>
        <w:numPr>
          <w:ilvl w:val="255"/>
          <w:numId w:val="0"/>
        </w:numPr>
        <w:spacing w:line="360" w:lineRule="auto"/>
        <w:ind w:firstLineChars="191" w:firstLine="458"/>
        <w:textAlignment w:val="baseline"/>
        <w:rPr>
          <w:color w:val="000000"/>
          <w:sz w:val="24"/>
        </w:rPr>
      </w:pPr>
      <w:r>
        <w:rPr>
          <w:rFonts w:hint="eastAsia"/>
          <w:color w:val="000000"/>
          <w:sz w:val="24"/>
        </w:rPr>
        <w:t>申请是指本院按大类录取的新生根据自愿原则入学后提出的修读双学士学位申请。新生申请一经批准、发布，其学籍即确定为修读双学士学位项目学生。（申请方式详见第三部分）</w:t>
      </w:r>
    </w:p>
    <w:p w14:paraId="1802FF6D" w14:textId="77777777" w:rsidR="008D7491" w:rsidRDefault="00000000">
      <w:pPr>
        <w:spacing w:line="360" w:lineRule="auto"/>
        <w:textAlignment w:val="baseline"/>
        <w:rPr>
          <w:color w:val="000000"/>
          <w:sz w:val="24"/>
        </w:rPr>
      </w:pPr>
      <w:r>
        <w:rPr>
          <w:rFonts w:hint="eastAsia"/>
          <w:color w:val="000000"/>
          <w:sz w:val="24"/>
        </w:rPr>
        <w:t xml:space="preserve">4. </w:t>
      </w:r>
      <w:r>
        <w:rPr>
          <w:rFonts w:hint="eastAsia"/>
          <w:color w:val="000000"/>
          <w:sz w:val="24"/>
        </w:rPr>
        <w:t>退出</w:t>
      </w:r>
    </w:p>
    <w:p w14:paraId="460DC4BA" w14:textId="77777777" w:rsidR="008D7491" w:rsidRDefault="00000000">
      <w:pPr>
        <w:spacing w:line="360" w:lineRule="auto"/>
        <w:ind w:firstLineChars="200" w:firstLine="480"/>
        <w:textAlignment w:val="baseline"/>
        <w:rPr>
          <w:color w:val="000000"/>
          <w:sz w:val="24"/>
        </w:rPr>
      </w:pPr>
      <w:proofErr w:type="gramStart"/>
      <w:r>
        <w:rPr>
          <w:rFonts w:hint="eastAsia"/>
          <w:color w:val="000000"/>
          <w:sz w:val="24"/>
        </w:rPr>
        <w:t>退出指</w:t>
      </w:r>
      <w:proofErr w:type="gramEnd"/>
      <w:r>
        <w:rPr>
          <w:rFonts w:hint="eastAsia"/>
          <w:color w:val="000000"/>
          <w:sz w:val="24"/>
        </w:rPr>
        <w:t>学生申请并获得批准退出英语类</w:t>
      </w:r>
      <w:r>
        <w:rPr>
          <w:rFonts w:hint="eastAsia"/>
          <w:color w:val="000000"/>
          <w:sz w:val="24"/>
        </w:rPr>
        <w:t>-</w:t>
      </w:r>
      <w:r>
        <w:rPr>
          <w:rFonts w:hint="eastAsia"/>
          <w:color w:val="000000"/>
          <w:sz w:val="24"/>
        </w:rPr>
        <w:t>会计学双学士学位项目。学生退出双学士学位项目后应依据本学院英语类专业培养方案完成学业。</w:t>
      </w:r>
    </w:p>
    <w:p w14:paraId="1940DC07" w14:textId="77777777" w:rsidR="008D7491" w:rsidRDefault="00000000">
      <w:pPr>
        <w:spacing w:line="360" w:lineRule="auto"/>
        <w:ind w:firstLineChars="200" w:firstLine="480"/>
        <w:textAlignment w:val="baseline"/>
        <w:rPr>
          <w:color w:val="000000"/>
          <w:sz w:val="24"/>
        </w:rPr>
      </w:pPr>
      <w:r>
        <w:rPr>
          <w:rFonts w:hint="eastAsia"/>
          <w:color w:val="000000"/>
          <w:sz w:val="24"/>
        </w:rPr>
        <w:t>学生如在专业大类分流前申请退出本项目，参加专业大类分流，按照分流后的相关英语专业（方向）培养方案修读学业；在专业分流后申请退出，经学院批准后，自动转入已分流专业（方向），按照已分流专业（方向）培养方案完成学业。</w:t>
      </w:r>
    </w:p>
    <w:p w14:paraId="6845C4D1" w14:textId="77777777" w:rsidR="008D7491" w:rsidRDefault="008D7491"/>
    <w:p w14:paraId="579C82AE" w14:textId="77777777" w:rsidR="008D7491" w:rsidRDefault="00000000">
      <w:pPr>
        <w:spacing w:line="360" w:lineRule="auto"/>
        <w:textAlignment w:val="baseline"/>
        <w:outlineLvl w:val="0"/>
        <w:rPr>
          <w:b/>
          <w:bCs/>
          <w:color w:val="000000"/>
          <w:sz w:val="24"/>
        </w:rPr>
      </w:pPr>
      <w:r>
        <w:rPr>
          <w:rFonts w:hint="eastAsia"/>
          <w:b/>
          <w:bCs/>
          <w:color w:val="000000"/>
          <w:sz w:val="24"/>
        </w:rPr>
        <w:lastRenderedPageBreak/>
        <w:t>二、选拔对象与方法</w:t>
      </w:r>
    </w:p>
    <w:p w14:paraId="2A4E379C" w14:textId="77777777" w:rsidR="008D7491" w:rsidRDefault="00000000">
      <w:pPr>
        <w:spacing w:line="360" w:lineRule="auto"/>
        <w:textAlignment w:val="baseline"/>
        <w:rPr>
          <w:color w:val="000000"/>
          <w:sz w:val="24"/>
        </w:rPr>
      </w:pPr>
      <w:r>
        <w:rPr>
          <w:color w:val="000000"/>
          <w:sz w:val="24"/>
        </w:rPr>
        <w:t xml:space="preserve">1. </w:t>
      </w:r>
      <w:r>
        <w:rPr>
          <w:rFonts w:hint="eastAsia"/>
          <w:color w:val="000000"/>
          <w:sz w:val="24"/>
        </w:rPr>
        <w:t>选拔对象与人数</w:t>
      </w:r>
    </w:p>
    <w:p w14:paraId="15B832D1" w14:textId="77777777" w:rsidR="008D7491" w:rsidRDefault="00000000">
      <w:pPr>
        <w:spacing w:line="360" w:lineRule="auto"/>
        <w:ind w:firstLineChars="200" w:firstLine="480"/>
        <w:textAlignment w:val="baseline"/>
        <w:rPr>
          <w:color w:val="000000"/>
          <w:sz w:val="24"/>
        </w:rPr>
      </w:pPr>
      <w:r>
        <w:rPr>
          <w:rFonts w:hint="eastAsia"/>
          <w:color w:val="000000"/>
          <w:sz w:val="24"/>
        </w:rPr>
        <w:t>（</w:t>
      </w:r>
      <w:r>
        <w:rPr>
          <w:rFonts w:hint="eastAsia"/>
          <w:color w:val="000000"/>
          <w:sz w:val="24"/>
        </w:rPr>
        <w:t>1</w:t>
      </w:r>
      <w:r>
        <w:rPr>
          <w:rFonts w:hint="eastAsia"/>
          <w:color w:val="000000"/>
          <w:sz w:val="24"/>
        </w:rPr>
        <w:t>）本项目学生选拔面向英语学院</w:t>
      </w:r>
      <w:r>
        <w:rPr>
          <w:rFonts w:hint="eastAsia"/>
          <w:color w:val="000000"/>
          <w:sz w:val="24"/>
        </w:rPr>
        <w:t>2025</w:t>
      </w:r>
      <w:r>
        <w:rPr>
          <w:rFonts w:hint="eastAsia"/>
          <w:color w:val="000000"/>
          <w:sz w:val="24"/>
        </w:rPr>
        <w:t>级新生</w:t>
      </w:r>
    </w:p>
    <w:p w14:paraId="568238EB" w14:textId="77777777" w:rsidR="008D7491" w:rsidRDefault="00000000">
      <w:pPr>
        <w:spacing w:line="360" w:lineRule="auto"/>
        <w:ind w:firstLineChars="200" w:firstLine="480"/>
        <w:textAlignment w:val="baseline"/>
        <w:rPr>
          <w:color w:val="000000"/>
          <w:sz w:val="24"/>
        </w:rPr>
      </w:pPr>
      <w:r>
        <w:rPr>
          <w:rFonts w:hint="eastAsia"/>
          <w:color w:val="000000"/>
          <w:sz w:val="24"/>
        </w:rPr>
        <w:t>（</w:t>
      </w:r>
      <w:r>
        <w:rPr>
          <w:rFonts w:hint="eastAsia"/>
          <w:color w:val="000000"/>
          <w:sz w:val="24"/>
        </w:rPr>
        <w:t>2</w:t>
      </w:r>
      <w:r>
        <w:rPr>
          <w:rFonts w:hint="eastAsia"/>
          <w:color w:val="000000"/>
          <w:sz w:val="24"/>
        </w:rPr>
        <w:t>）本项目选拔名额不超过</w:t>
      </w:r>
      <w:r>
        <w:rPr>
          <w:rFonts w:hint="eastAsia"/>
          <w:color w:val="000000"/>
          <w:sz w:val="24"/>
        </w:rPr>
        <w:t>20</w:t>
      </w:r>
      <w:r>
        <w:rPr>
          <w:rFonts w:hint="eastAsia"/>
          <w:color w:val="000000"/>
          <w:sz w:val="24"/>
        </w:rPr>
        <w:t>人，申报人数超过选拔名额时，根据选拔考试成绩确定入选学生名单并对外公示。</w:t>
      </w:r>
    </w:p>
    <w:p w14:paraId="5CCE63AA" w14:textId="77777777" w:rsidR="008D7491" w:rsidRDefault="00000000">
      <w:pPr>
        <w:numPr>
          <w:ilvl w:val="0"/>
          <w:numId w:val="3"/>
        </w:numPr>
        <w:spacing w:line="360" w:lineRule="auto"/>
        <w:textAlignment w:val="baseline"/>
        <w:rPr>
          <w:color w:val="000000"/>
          <w:sz w:val="24"/>
        </w:rPr>
      </w:pPr>
      <w:r>
        <w:rPr>
          <w:rFonts w:hint="eastAsia"/>
          <w:color w:val="000000"/>
          <w:sz w:val="24"/>
        </w:rPr>
        <w:t>选拔方式</w:t>
      </w:r>
    </w:p>
    <w:p w14:paraId="74D257DB" w14:textId="47A02731" w:rsidR="008D7491" w:rsidRDefault="00000000">
      <w:pPr>
        <w:numPr>
          <w:ilvl w:val="0"/>
          <w:numId w:val="4"/>
        </w:numPr>
        <w:spacing w:line="360" w:lineRule="auto"/>
        <w:ind w:firstLineChars="200" w:firstLine="480"/>
        <w:textAlignment w:val="baseline"/>
        <w:rPr>
          <w:color w:val="000000"/>
          <w:sz w:val="24"/>
        </w:rPr>
      </w:pPr>
      <w:r>
        <w:rPr>
          <w:rFonts w:hint="eastAsia"/>
          <w:color w:val="000000"/>
          <w:sz w:val="24"/>
        </w:rPr>
        <w:t>学生自愿申请。本学院</w:t>
      </w:r>
      <w:r>
        <w:rPr>
          <w:rFonts w:hint="eastAsia"/>
          <w:color w:val="000000"/>
          <w:sz w:val="24"/>
        </w:rPr>
        <w:t>2025</w:t>
      </w:r>
      <w:r>
        <w:rPr>
          <w:rFonts w:hint="eastAsia"/>
          <w:color w:val="000000"/>
          <w:sz w:val="24"/>
        </w:rPr>
        <w:t>级新生申请参加英语类</w:t>
      </w:r>
      <w:r>
        <w:rPr>
          <w:rFonts w:hint="eastAsia"/>
          <w:color w:val="000000"/>
          <w:sz w:val="24"/>
        </w:rPr>
        <w:t>-</w:t>
      </w:r>
      <w:r>
        <w:rPr>
          <w:rFonts w:hint="eastAsia"/>
          <w:color w:val="000000"/>
          <w:sz w:val="24"/>
        </w:rPr>
        <w:t>会计学双学士学位项目后，不可再申请参加法学</w:t>
      </w:r>
      <w:r>
        <w:rPr>
          <w:rFonts w:hint="eastAsia"/>
          <w:color w:val="000000"/>
          <w:sz w:val="24"/>
        </w:rPr>
        <w:t>-</w:t>
      </w:r>
      <w:r>
        <w:rPr>
          <w:rFonts w:hint="eastAsia"/>
          <w:color w:val="000000"/>
          <w:sz w:val="24"/>
        </w:rPr>
        <w:t>英语类、金融学</w:t>
      </w:r>
      <w:r>
        <w:rPr>
          <w:rFonts w:hint="eastAsia"/>
          <w:color w:val="000000"/>
          <w:sz w:val="24"/>
        </w:rPr>
        <w:t>-</w:t>
      </w:r>
      <w:r>
        <w:rPr>
          <w:rFonts w:hint="eastAsia"/>
          <w:color w:val="000000"/>
          <w:sz w:val="24"/>
        </w:rPr>
        <w:t>英语类双学士学位</w:t>
      </w:r>
      <w:r w:rsidR="00682BDC">
        <w:rPr>
          <w:rFonts w:hint="eastAsia"/>
          <w:color w:val="000000"/>
          <w:sz w:val="24"/>
        </w:rPr>
        <w:t>项目</w:t>
      </w:r>
      <w:r>
        <w:rPr>
          <w:rFonts w:hint="eastAsia"/>
          <w:color w:val="000000"/>
          <w:sz w:val="24"/>
        </w:rPr>
        <w:t>选拔。</w:t>
      </w:r>
    </w:p>
    <w:p w14:paraId="44816A5D" w14:textId="60BB1895" w:rsidR="008D7491" w:rsidRDefault="00000000">
      <w:pPr>
        <w:numPr>
          <w:ilvl w:val="0"/>
          <w:numId w:val="4"/>
        </w:numPr>
        <w:spacing w:line="360" w:lineRule="auto"/>
        <w:ind w:firstLineChars="200" w:firstLine="480"/>
        <w:textAlignment w:val="baseline"/>
        <w:rPr>
          <w:color w:val="000000"/>
          <w:sz w:val="24"/>
        </w:rPr>
      </w:pPr>
      <w:r>
        <w:rPr>
          <w:rFonts w:hint="eastAsia"/>
          <w:color w:val="000000"/>
          <w:sz w:val="24"/>
        </w:rPr>
        <w:t>参加学院组织的笔试和线上面试。笔试包括英语笔试和数学笔试两个部分，满分皆为</w:t>
      </w:r>
      <w:r>
        <w:rPr>
          <w:rFonts w:hint="eastAsia"/>
          <w:color w:val="000000"/>
          <w:sz w:val="24"/>
        </w:rPr>
        <w:t>1</w:t>
      </w:r>
      <w:r>
        <w:rPr>
          <w:color w:val="000000"/>
          <w:sz w:val="24"/>
        </w:rPr>
        <w:t>00</w:t>
      </w:r>
      <w:r>
        <w:rPr>
          <w:rFonts w:hint="eastAsia"/>
          <w:color w:val="000000"/>
          <w:sz w:val="24"/>
        </w:rPr>
        <w:t>分，分别在总评成绩中占比</w:t>
      </w:r>
      <w:r>
        <w:rPr>
          <w:rFonts w:hint="eastAsia"/>
          <w:color w:val="000000"/>
          <w:sz w:val="24"/>
        </w:rPr>
        <w:t>4</w:t>
      </w:r>
      <w:r>
        <w:rPr>
          <w:color w:val="000000"/>
          <w:sz w:val="24"/>
        </w:rPr>
        <w:t>0</w:t>
      </w:r>
      <w:r>
        <w:rPr>
          <w:rFonts w:hint="eastAsia"/>
          <w:color w:val="000000"/>
          <w:sz w:val="24"/>
        </w:rPr>
        <w:t>%</w:t>
      </w:r>
      <w:r>
        <w:rPr>
          <w:rFonts w:hint="eastAsia"/>
          <w:color w:val="000000"/>
          <w:sz w:val="24"/>
        </w:rPr>
        <w:t>和</w:t>
      </w:r>
      <w:r>
        <w:rPr>
          <w:rFonts w:hint="eastAsia"/>
          <w:color w:val="000000"/>
          <w:sz w:val="24"/>
        </w:rPr>
        <w:t>3</w:t>
      </w:r>
      <w:r>
        <w:rPr>
          <w:color w:val="000000"/>
          <w:sz w:val="24"/>
        </w:rPr>
        <w:t>0</w:t>
      </w:r>
      <w:r>
        <w:rPr>
          <w:rFonts w:hint="eastAsia"/>
          <w:color w:val="000000"/>
          <w:sz w:val="24"/>
        </w:rPr>
        <w:t>%</w:t>
      </w:r>
      <w:r>
        <w:rPr>
          <w:rFonts w:hint="eastAsia"/>
          <w:color w:val="000000"/>
          <w:sz w:val="24"/>
        </w:rPr>
        <w:t>；线上面试用英语进行，在总评成绩中占比</w:t>
      </w:r>
      <w:r>
        <w:rPr>
          <w:rFonts w:hint="eastAsia"/>
          <w:color w:val="000000"/>
          <w:sz w:val="24"/>
        </w:rPr>
        <w:t>3</w:t>
      </w:r>
      <w:r>
        <w:rPr>
          <w:color w:val="000000"/>
          <w:sz w:val="24"/>
        </w:rPr>
        <w:t>0</w:t>
      </w:r>
      <w:r>
        <w:rPr>
          <w:rFonts w:hint="eastAsia"/>
          <w:color w:val="000000"/>
          <w:sz w:val="24"/>
        </w:rPr>
        <w:t>%</w:t>
      </w:r>
      <w:r>
        <w:rPr>
          <w:rFonts w:hint="eastAsia"/>
          <w:color w:val="000000"/>
          <w:sz w:val="24"/>
        </w:rPr>
        <w:t>。</w:t>
      </w:r>
      <w:proofErr w:type="gramStart"/>
      <w:r>
        <w:rPr>
          <w:rFonts w:hint="eastAsia"/>
          <w:color w:val="000000"/>
          <w:sz w:val="24"/>
        </w:rPr>
        <w:t>学院</w:t>
      </w:r>
      <w:r w:rsidR="00682BDC">
        <w:rPr>
          <w:rFonts w:hint="eastAsia"/>
          <w:color w:val="000000"/>
          <w:sz w:val="24"/>
        </w:rPr>
        <w:t>按拟录取</w:t>
      </w:r>
      <w:proofErr w:type="gramEnd"/>
      <w:r w:rsidR="00682BDC">
        <w:rPr>
          <w:rFonts w:hint="eastAsia"/>
          <w:color w:val="000000"/>
          <w:sz w:val="24"/>
        </w:rPr>
        <w:t>人数</w:t>
      </w:r>
      <w:r>
        <w:rPr>
          <w:rFonts w:hint="eastAsia"/>
          <w:color w:val="000000"/>
          <w:sz w:val="24"/>
        </w:rPr>
        <w:t>和英语笔试成绩，确定进入英语面试环节学生名单；最终结合英语笔试、英语面试</w:t>
      </w:r>
      <w:r w:rsidR="00682BDC">
        <w:rPr>
          <w:rFonts w:hint="eastAsia"/>
          <w:color w:val="000000"/>
          <w:sz w:val="24"/>
        </w:rPr>
        <w:t>、</w:t>
      </w:r>
      <w:r>
        <w:rPr>
          <w:rFonts w:hint="eastAsia"/>
          <w:color w:val="000000"/>
          <w:sz w:val="24"/>
        </w:rPr>
        <w:t>数学成绩</w:t>
      </w:r>
      <w:r w:rsidR="00682BDC">
        <w:rPr>
          <w:rFonts w:hint="eastAsia"/>
          <w:color w:val="000000"/>
          <w:sz w:val="24"/>
        </w:rPr>
        <w:t>和总评成绩</w:t>
      </w:r>
      <w:r>
        <w:rPr>
          <w:rFonts w:hint="eastAsia"/>
          <w:color w:val="000000"/>
          <w:sz w:val="24"/>
        </w:rPr>
        <w:t>，择优录取。</w:t>
      </w:r>
    </w:p>
    <w:p w14:paraId="33DA4ABA" w14:textId="77777777" w:rsidR="008D7491" w:rsidRDefault="00000000">
      <w:pPr>
        <w:numPr>
          <w:ilvl w:val="0"/>
          <w:numId w:val="4"/>
        </w:numPr>
        <w:spacing w:line="360" w:lineRule="auto"/>
        <w:ind w:firstLineChars="200" w:firstLine="480"/>
        <w:textAlignment w:val="baseline"/>
        <w:rPr>
          <w:color w:val="000000"/>
          <w:sz w:val="24"/>
        </w:rPr>
      </w:pPr>
      <w:r>
        <w:rPr>
          <w:color w:val="000000"/>
          <w:sz w:val="24"/>
        </w:rPr>
        <w:t>TOFEL</w:t>
      </w:r>
      <w:r>
        <w:rPr>
          <w:rFonts w:hint="eastAsia"/>
          <w:color w:val="000000"/>
          <w:sz w:val="24"/>
        </w:rPr>
        <w:t>、</w:t>
      </w:r>
      <w:r>
        <w:rPr>
          <w:color w:val="000000"/>
          <w:sz w:val="24"/>
        </w:rPr>
        <w:t>IELTS</w:t>
      </w:r>
      <w:r>
        <w:rPr>
          <w:rFonts w:hint="eastAsia"/>
          <w:color w:val="000000"/>
          <w:sz w:val="24"/>
        </w:rPr>
        <w:t>等英语水平考试成绩优秀者，可优先考虑。</w:t>
      </w:r>
    </w:p>
    <w:p w14:paraId="58718C59" w14:textId="77777777" w:rsidR="008D7491" w:rsidRDefault="008D7491">
      <w:pPr>
        <w:spacing w:line="360" w:lineRule="auto"/>
        <w:textAlignment w:val="baseline"/>
        <w:rPr>
          <w:color w:val="000000"/>
          <w:sz w:val="24"/>
        </w:rPr>
      </w:pPr>
    </w:p>
    <w:p w14:paraId="172216D0" w14:textId="77777777" w:rsidR="008D7491" w:rsidRDefault="00000000">
      <w:pPr>
        <w:spacing w:line="360" w:lineRule="auto"/>
        <w:textAlignment w:val="baseline"/>
        <w:outlineLvl w:val="0"/>
        <w:rPr>
          <w:b/>
          <w:bCs/>
          <w:color w:val="000000"/>
          <w:sz w:val="24"/>
        </w:rPr>
      </w:pPr>
      <w:r>
        <w:rPr>
          <w:rFonts w:hint="eastAsia"/>
          <w:b/>
          <w:bCs/>
          <w:color w:val="000000"/>
          <w:sz w:val="24"/>
        </w:rPr>
        <w:t>三、项目宣讲与报名方式</w:t>
      </w:r>
    </w:p>
    <w:p w14:paraId="11D1F34C" w14:textId="77777777" w:rsidR="008D7491" w:rsidRDefault="00000000">
      <w:pPr>
        <w:spacing w:line="360" w:lineRule="auto"/>
        <w:ind w:firstLineChars="200" w:firstLine="480"/>
        <w:textAlignment w:val="baseline"/>
        <w:rPr>
          <w:color w:val="000000"/>
          <w:sz w:val="24"/>
        </w:rPr>
      </w:pPr>
      <w:r>
        <w:rPr>
          <w:rFonts w:hint="eastAsia"/>
          <w:color w:val="000000"/>
          <w:sz w:val="24"/>
        </w:rPr>
        <w:t>英语学院拟召开线上英语类</w:t>
      </w:r>
      <w:r>
        <w:rPr>
          <w:rFonts w:hint="eastAsia"/>
          <w:color w:val="000000"/>
          <w:sz w:val="24"/>
        </w:rPr>
        <w:t>-</w:t>
      </w:r>
      <w:r>
        <w:rPr>
          <w:rFonts w:hint="eastAsia"/>
          <w:color w:val="000000"/>
          <w:sz w:val="24"/>
        </w:rPr>
        <w:t>会计学双学士学位项目宣讲会，具体时间、参与方式届时可关注英语学院官网（</w:t>
      </w:r>
      <w:r>
        <w:rPr>
          <w:color w:val="000000"/>
          <w:sz w:val="24"/>
        </w:rPr>
        <w:t>http://sis.uibe.edu.cn</w:t>
      </w:r>
      <w:r>
        <w:rPr>
          <w:rFonts w:hint="eastAsia"/>
          <w:color w:val="000000"/>
          <w:sz w:val="24"/>
        </w:rPr>
        <w:t>）相关通知。</w:t>
      </w:r>
    </w:p>
    <w:p w14:paraId="3E6F53E5" w14:textId="77777777" w:rsidR="008D7491" w:rsidRDefault="00000000">
      <w:pPr>
        <w:spacing w:line="360" w:lineRule="auto"/>
        <w:ind w:firstLineChars="200" w:firstLine="480"/>
        <w:textAlignment w:val="baseline"/>
        <w:rPr>
          <w:color w:val="000000"/>
          <w:sz w:val="24"/>
        </w:rPr>
      </w:pPr>
      <w:r>
        <w:rPr>
          <w:rFonts w:hint="eastAsia"/>
          <w:color w:val="000000"/>
          <w:sz w:val="24"/>
        </w:rPr>
        <w:t>申请英语类</w:t>
      </w:r>
      <w:r>
        <w:rPr>
          <w:rFonts w:hint="eastAsia"/>
          <w:color w:val="000000"/>
          <w:sz w:val="24"/>
        </w:rPr>
        <w:t>-</w:t>
      </w:r>
      <w:r>
        <w:rPr>
          <w:rFonts w:hint="eastAsia"/>
          <w:color w:val="000000"/>
          <w:sz w:val="24"/>
        </w:rPr>
        <w:t>会计学双学士学位项目选拔的同学，需下载并填写《英语学院</w:t>
      </w:r>
      <w:r>
        <w:rPr>
          <w:rFonts w:hint="eastAsia"/>
          <w:color w:val="000000"/>
          <w:sz w:val="24"/>
        </w:rPr>
        <w:t>2025</w:t>
      </w:r>
      <w:r>
        <w:rPr>
          <w:rFonts w:hint="eastAsia"/>
          <w:color w:val="000000"/>
          <w:sz w:val="24"/>
        </w:rPr>
        <w:t>级英语类</w:t>
      </w:r>
      <w:r>
        <w:rPr>
          <w:rFonts w:hint="eastAsia"/>
          <w:color w:val="000000"/>
          <w:sz w:val="24"/>
        </w:rPr>
        <w:t>-</w:t>
      </w:r>
      <w:r>
        <w:rPr>
          <w:rFonts w:hint="eastAsia"/>
          <w:color w:val="000000"/>
          <w:sz w:val="24"/>
        </w:rPr>
        <w:t>会计学双学士学位选拔考试报名表》，并于</w:t>
      </w:r>
      <w:r>
        <w:rPr>
          <w:rFonts w:hint="eastAsia"/>
          <w:color w:val="000000"/>
          <w:sz w:val="24"/>
        </w:rPr>
        <w:t>8</w:t>
      </w:r>
      <w:r>
        <w:rPr>
          <w:rFonts w:hint="eastAsia"/>
          <w:color w:val="000000"/>
          <w:sz w:val="24"/>
        </w:rPr>
        <w:t>月</w:t>
      </w:r>
      <w:r>
        <w:rPr>
          <w:rFonts w:hint="eastAsia"/>
          <w:color w:val="000000"/>
          <w:sz w:val="24"/>
        </w:rPr>
        <w:t>25</w:t>
      </w:r>
      <w:r>
        <w:rPr>
          <w:rFonts w:hint="eastAsia"/>
          <w:color w:val="000000"/>
          <w:sz w:val="24"/>
        </w:rPr>
        <w:t>日</w:t>
      </w:r>
      <w:r>
        <w:rPr>
          <w:rFonts w:hint="eastAsia"/>
          <w:color w:val="000000"/>
          <w:sz w:val="24"/>
          <w:lang w:eastAsia="zh-Hans"/>
        </w:rPr>
        <w:t>下午</w:t>
      </w:r>
      <w:r>
        <w:rPr>
          <w:color w:val="000000"/>
          <w:sz w:val="24"/>
        </w:rPr>
        <w:t>1</w:t>
      </w:r>
      <w:r>
        <w:rPr>
          <w:rFonts w:hint="eastAsia"/>
          <w:color w:val="000000"/>
          <w:sz w:val="24"/>
        </w:rPr>
        <w:t>6</w:t>
      </w:r>
      <w:r>
        <w:rPr>
          <w:color w:val="000000"/>
          <w:sz w:val="24"/>
        </w:rPr>
        <w:t>:00</w:t>
      </w:r>
      <w:r>
        <w:rPr>
          <w:rFonts w:hint="eastAsia"/>
          <w:color w:val="000000"/>
          <w:sz w:val="24"/>
        </w:rPr>
        <w:t>前以附件形式发送至邮箱</w:t>
      </w:r>
      <w:r>
        <w:rPr>
          <w:rFonts w:hint="eastAsia"/>
          <w:color w:val="000000"/>
          <w:sz w:val="24"/>
        </w:rPr>
        <w:t>393518598@qq.com</w:t>
      </w:r>
      <w:r>
        <w:rPr>
          <w:rFonts w:hint="eastAsia"/>
          <w:color w:val="000000"/>
          <w:sz w:val="24"/>
        </w:rPr>
        <w:t>。邮件主题命名为“英语类</w:t>
      </w:r>
      <w:r>
        <w:rPr>
          <w:rFonts w:hint="eastAsia"/>
          <w:color w:val="000000"/>
          <w:sz w:val="24"/>
        </w:rPr>
        <w:t>-</w:t>
      </w:r>
      <w:r>
        <w:rPr>
          <w:rFonts w:hint="eastAsia"/>
          <w:color w:val="000000"/>
          <w:sz w:val="24"/>
        </w:rPr>
        <w:t>会计学双学士学位</w:t>
      </w:r>
      <w:r>
        <w:rPr>
          <w:color w:val="000000"/>
          <w:sz w:val="24"/>
        </w:rPr>
        <w:t>+</w:t>
      </w:r>
      <w:r>
        <w:rPr>
          <w:rFonts w:hint="eastAsia"/>
          <w:color w:val="000000"/>
          <w:sz w:val="24"/>
        </w:rPr>
        <w:t>姓名”，附件命名为“报名表</w:t>
      </w:r>
      <w:r>
        <w:rPr>
          <w:color w:val="000000"/>
          <w:sz w:val="24"/>
        </w:rPr>
        <w:t>+</w:t>
      </w:r>
      <w:r>
        <w:rPr>
          <w:rFonts w:hint="eastAsia"/>
          <w:color w:val="000000"/>
          <w:sz w:val="24"/>
        </w:rPr>
        <w:t>姓名”。学生收到包含“报名确认”字样的邮件回复即视为报名成功。</w:t>
      </w:r>
    </w:p>
    <w:p w14:paraId="4FF25540" w14:textId="77777777" w:rsidR="008D7491" w:rsidRDefault="00000000">
      <w:pPr>
        <w:spacing w:line="360" w:lineRule="auto"/>
        <w:ind w:firstLineChars="200" w:firstLine="480"/>
        <w:textAlignment w:val="baseline"/>
        <w:rPr>
          <w:color w:val="000000"/>
          <w:sz w:val="24"/>
        </w:rPr>
      </w:pPr>
      <w:r>
        <w:rPr>
          <w:rFonts w:hint="eastAsia"/>
          <w:color w:val="000000"/>
          <w:sz w:val="24"/>
        </w:rPr>
        <w:t>注：如有</w:t>
      </w:r>
      <w:r>
        <w:rPr>
          <w:color w:val="000000"/>
          <w:sz w:val="24"/>
        </w:rPr>
        <w:t>TOFEL</w:t>
      </w:r>
      <w:r>
        <w:rPr>
          <w:rFonts w:hint="eastAsia"/>
          <w:color w:val="000000"/>
          <w:sz w:val="24"/>
        </w:rPr>
        <w:t>、</w:t>
      </w:r>
      <w:r>
        <w:rPr>
          <w:color w:val="000000"/>
          <w:sz w:val="24"/>
        </w:rPr>
        <w:t>IELTS</w:t>
      </w:r>
      <w:r>
        <w:rPr>
          <w:rFonts w:hint="eastAsia"/>
          <w:color w:val="000000"/>
          <w:sz w:val="24"/>
        </w:rPr>
        <w:t>等英语水平考试成绩作为英语语言能力证明，请提供</w:t>
      </w:r>
      <w:r>
        <w:rPr>
          <w:color w:val="000000"/>
          <w:sz w:val="24"/>
        </w:rPr>
        <w:t>JPG/PDF</w:t>
      </w:r>
      <w:r>
        <w:rPr>
          <w:rFonts w:hint="eastAsia"/>
          <w:color w:val="000000"/>
          <w:sz w:val="24"/>
        </w:rPr>
        <w:t>格式的成绩扫描件，随报名表以附件形式发送至上述邮箱，文件命名为“语言成绩</w:t>
      </w:r>
      <w:r>
        <w:rPr>
          <w:color w:val="000000"/>
          <w:sz w:val="24"/>
        </w:rPr>
        <w:t>+</w:t>
      </w:r>
      <w:r>
        <w:rPr>
          <w:rFonts w:hint="eastAsia"/>
          <w:color w:val="000000"/>
          <w:sz w:val="24"/>
        </w:rPr>
        <w:t>姓名”。</w:t>
      </w:r>
    </w:p>
    <w:p w14:paraId="1EBD6905" w14:textId="77777777" w:rsidR="008D7491" w:rsidRDefault="008D7491">
      <w:pPr>
        <w:spacing w:line="360" w:lineRule="auto"/>
        <w:textAlignment w:val="baseline"/>
        <w:rPr>
          <w:color w:val="000000"/>
          <w:sz w:val="24"/>
        </w:rPr>
      </w:pPr>
    </w:p>
    <w:p w14:paraId="6372A674" w14:textId="77777777" w:rsidR="008D7491" w:rsidRDefault="00000000">
      <w:pPr>
        <w:spacing w:line="360" w:lineRule="auto"/>
        <w:textAlignment w:val="baseline"/>
        <w:outlineLvl w:val="0"/>
        <w:rPr>
          <w:b/>
          <w:bCs/>
          <w:color w:val="000000"/>
          <w:sz w:val="24"/>
        </w:rPr>
      </w:pPr>
      <w:r>
        <w:rPr>
          <w:rFonts w:hint="eastAsia"/>
          <w:b/>
          <w:bCs/>
          <w:color w:val="000000"/>
          <w:sz w:val="24"/>
        </w:rPr>
        <w:t>四、“新生入学英语分级测试”不设补考，请各位同学珍惜考试机会！！！</w:t>
      </w:r>
    </w:p>
    <w:p w14:paraId="40688E7A" w14:textId="77777777" w:rsidR="008D7491" w:rsidRDefault="00000000">
      <w:pPr>
        <w:spacing w:line="360" w:lineRule="auto"/>
        <w:ind w:firstLineChars="200" w:firstLine="480"/>
        <w:textAlignment w:val="baseline"/>
        <w:rPr>
          <w:color w:val="000000"/>
          <w:sz w:val="24"/>
        </w:rPr>
      </w:pPr>
      <w:r>
        <w:rPr>
          <w:rFonts w:hint="eastAsia"/>
          <w:color w:val="000000"/>
          <w:sz w:val="24"/>
        </w:rPr>
        <w:t>如因个人原因无法或者放弃参加“新生入学英语分级测试”的同学，则视为</w:t>
      </w:r>
      <w:r>
        <w:rPr>
          <w:rFonts w:hint="eastAsia"/>
          <w:color w:val="000000"/>
          <w:sz w:val="24"/>
        </w:rPr>
        <w:lastRenderedPageBreak/>
        <w:t>主动放弃英语学院英语类</w:t>
      </w:r>
      <w:r>
        <w:rPr>
          <w:rFonts w:hint="eastAsia"/>
          <w:color w:val="000000"/>
          <w:sz w:val="24"/>
        </w:rPr>
        <w:t>-</w:t>
      </w:r>
      <w:r>
        <w:rPr>
          <w:rFonts w:hint="eastAsia"/>
          <w:color w:val="000000"/>
          <w:sz w:val="24"/>
        </w:rPr>
        <w:t>会计学双学士学位选拔的机会。</w:t>
      </w:r>
    </w:p>
    <w:p w14:paraId="062EAC1A" w14:textId="77777777" w:rsidR="008D7491" w:rsidRDefault="008D7491">
      <w:pPr>
        <w:spacing w:line="360" w:lineRule="auto"/>
        <w:textAlignment w:val="baseline"/>
        <w:rPr>
          <w:color w:val="000000"/>
          <w:sz w:val="24"/>
        </w:rPr>
      </w:pPr>
    </w:p>
    <w:p w14:paraId="478D0363" w14:textId="77777777" w:rsidR="008D7491" w:rsidRDefault="00000000">
      <w:pPr>
        <w:spacing w:line="360" w:lineRule="auto"/>
        <w:textAlignment w:val="baseline"/>
        <w:outlineLvl w:val="0"/>
        <w:rPr>
          <w:b/>
          <w:bCs/>
          <w:color w:val="000000"/>
          <w:sz w:val="24"/>
        </w:rPr>
      </w:pPr>
      <w:r>
        <w:rPr>
          <w:rFonts w:hint="eastAsia"/>
          <w:b/>
          <w:bCs/>
          <w:color w:val="000000"/>
          <w:sz w:val="24"/>
        </w:rPr>
        <w:t>五、报名咨询</w:t>
      </w:r>
    </w:p>
    <w:p w14:paraId="07C7D1AC" w14:textId="77777777" w:rsidR="008D7491" w:rsidRDefault="00000000">
      <w:pPr>
        <w:spacing w:line="360" w:lineRule="auto"/>
        <w:ind w:firstLineChars="200" w:firstLine="480"/>
        <w:textAlignment w:val="baseline"/>
        <w:rPr>
          <w:color w:val="000000"/>
          <w:sz w:val="24"/>
        </w:rPr>
      </w:pPr>
      <w:r>
        <w:rPr>
          <w:rFonts w:hint="eastAsia"/>
          <w:color w:val="000000"/>
          <w:sz w:val="24"/>
        </w:rPr>
        <w:t>负责人：刘老师</w:t>
      </w:r>
    </w:p>
    <w:p w14:paraId="17C36BC2" w14:textId="77777777" w:rsidR="008D7491" w:rsidRDefault="00000000">
      <w:pPr>
        <w:spacing w:line="360" w:lineRule="auto"/>
        <w:ind w:firstLineChars="200" w:firstLine="480"/>
        <w:textAlignment w:val="baseline"/>
        <w:rPr>
          <w:color w:val="000000"/>
          <w:sz w:val="24"/>
        </w:rPr>
      </w:pPr>
      <w:r>
        <w:rPr>
          <w:rFonts w:hint="eastAsia"/>
          <w:color w:val="000000"/>
          <w:sz w:val="24"/>
        </w:rPr>
        <w:t>咨询邮箱：</w:t>
      </w:r>
      <w:r>
        <w:rPr>
          <w:rFonts w:hint="eastAsia"/>
          <w:color w:val="000000"/>
          <w:sz w:val="24"/>
        </w:rPr>
        <w:t>393518598@qq.com</w:t>
      </w:r>
    </w:p>
    <w:p w14:paraId="3F09B4C3" w14:textId="77777777" w:rsidR="008D7491" w:rsidRDefault="00000000">
      <w:pPr>
        <w:spacing w:line="360" w:lineRule="auto"/>
        <w:ind w:firstLineChars="200" w:firstLine="480"/>
        <w:textAlignment w:val="baseline"/>
        <w:rPr>
          <w:color w:val="000000"/>
          <w:sz w:val="24"/>
        </w:rPr>
      </w:pPr>
      <w:r>
        <w:rPr>
          <w:color w:val="000000"/>
          <w:sz w:val="24"/>
        </w:rPr>
        <w:t>办公时间：工作日上午</w:t>
      </w:r>
      <w:r>
        <w:rPr>
          <w:color w:val="000000"/>
          <w:sz w:val="24"/>
        </w:rPr>
        <w:t>8:00-11:30</w:t>
      </w:r>
      <w:r>
        <w:rPr>
          <w:color w:val="000000"/>
          <w:sz w:val="24"/>
        </w:rPr>
        <w:t>，下午</w:t>
      </w:r>
      <w:r>
        <w:rPr>
          <w:color w:val="000000"/>
          <w:sz w:val="24"/>
        </w:rPr>
        <w:t>13:30-1</w:t>
      </w:r>
      <w:r>
        <w:rPr>
          <w:rFonts w:hint="eastAsia"/>
          <w:color w:val="000000"/>
          <w:sz w:val="24"/>
        </w:rPr>
        <w:t>6:30</w:t>
      </w:r>
    </w:p>
    <w:p w14:paraId="72687B06" w14:textId="77777777" w:rsidR="008D7491" w:rsidRDefault="008D7491">
      <w:pPr>
        <w:widowControl/>
        <w:jc w:val="left"/>
        <w:textAlignment w:val="baseline"/>
        <w:rPr>
          <w:color w:val="000000"/>
          <w:sz w:val="24"/>
        </w:rPr>
      </w:pPr>
    </w:p>
    <w:p w14:paraId="2D447B62" w14:textId="77777777" w:rsidR="008D7491" w:rsidRDefault="00000000">
      <w:pPr>
        <w:rPr>
          <w:color w:val="000000"/>
          <w:sz w:val="24"/>
        </w:rPr>
      </w:pPr>
      <w:r>
        <w:rPr>
          <w:color w:val="000000"/>
          <w:sz w:val="24"/>
        </w:rPr>
        <w:br w:type="page"/>
      </w:r>
    </w:p>
    <w:p w14:paraId="373E2F26" w14:textId="77777777" w:rsidR="008D7491" w:rsidRDefault="008D7491">
      <w:pPr>
        <w:spacing w:after="312"/>
        <w:jc w:val="center"/>
        <w:textAlignment w:val="baseline"/>
        <w:rPr>
          <w:rFonts w:ascii="黑体" w:eastAsia="黑体" w:hAnsi="黑体" w:cs="黑体" w:hint="eastAsia"/>
          <w:b/>
          <w:bCs/>
          <w:color w:val="000000"/>
          <w:sz w:val="32"/>
          <w:szCs w:val="32"/>
        </w:rPr>
      </w:pPr>
    </w:p>
    <w:p w14:paraId="67A3A8C2" w14:textId="77777777" w:rsidR="008D7491" w:rsidRDefault="00000000">
      <w:pPr>
        <w:spacing w:after="312"/>
        <w:jc w:val="center"/>
        <w:textAlignment w:val="baseline"/>
        <w:rPr>
          <w:rFonts w:ascii="黑体" w:eastAsia="黑体" w:hAnsi="黑体" w:cs="黑体" w:hint="eastAsia"/>
          <w:b/>
          <w:bCs/>
          <w:color w:val="000000"/>
          <w:sz w:val="32"/>
          <w:szCs w:val="32"/>
        </w:rPr>
      </w:pPr>
      <w:r>
        <w:rPr>
          <w:rFonts w:ascii="黑体" w:eastAsia="黑体" w:hAnsi="黑体" w:cs="黑体" w:hint="eastAsia"/>
          <w:b/>
          <w:bCs/>
          <w:color w:val="000000"/>
          <w:sz w:val="32"/>
          <w:szCs w:val="32"/>
        </w:rPr>
        <w:t>英语学院2025级英语类-会计学双学士学位</w:t>
      </w:r>
    </w:p>
    <w:p w14:paraId="0C8E0028" w14:textId="77777777" w:rsidR="008D7491" w:rsidRDefault="00000000">
      <w:pPr>
        <w:spacing w:after="312"/>
        <w:jc w:val="center"/>
        <w:textAlignment w:val="baseline"/>
        <w:rPr>
          <w:rFonts w:ascii="黑体" w:eastAsia="黑体" w:hAnsi="黑体" w:cs="黑体" w:hint="eastAsia"/>
          <w:b/>
          <w:bCs/>
          <w:color w:val="000000"/>
          <w:sz w:val="32"/>
          <w:szCs w:val="32"/>
        </w:rPr>
      </w:pPr>
      <w:r>
        <w:rPr>
          <w:rFonts w:ascii="黑体" w:eastAsia="黑体" w:hAnsi="黑体" w:cs="黑体" w:hint="eastAsia"/>
          <w:b/>
          <w:bCs/>
          <w:color w:val="000000"/>
          <w:sz w:val="32"/>
          <w:szCs w:val="32"/>
        </w:rPr>
        <w:t>选拔考试报名表</w:t>
      </w: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105"/>
        <w:gridCol w:w="1043"/>
        <w:gridCol w:w="869"/>
        <w:gridCol w:w="1380"/>
        <w:gridCol w:w="2133"/>
      </w:tblGrid>
      <w:tr w:rsidR="008D7491" w14:paraId="2BBF914F" w14:textId="77777777">
        <w:trPr>
          <w:trHeight w:val="716"/>
        </w:trPr>
        <w:tc>
          <w:tcPr>
            <w:tcW w:w="1050" w:type="dxa"/>
            <w:vAlign w:val="center"/>
          </w:tcPr>
          <w:p w14:paraId="3EA8C4AA"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姓名</w:t>
            </w:r>
          </w:p>
        </w:tc>
        <w:tc>
          <w:tcPr>
            <w:tcW w:w="2105" w:type="dxa"/>
            <w:vAlign w:val="center"/>
          </w:tcPr>
          <w:p w14:paraId="6B8D8832" w14:textId="77777777" w:rsidR="008D7491" w:rsidRDefault="008D7491">
            <w:pPr>
              <w:jc w:val="center"/>
              <w:textAlignment w:val="baseline"/>
              <w:rPr>
                <w:rFonts w:ascii="黑体" w:eastAsia="黑体" w:hAnsi="黑体" w:cs="黑体" w:hint="eastAsia"/>
                <w:color w:val="000000"/>
                <w:sz w:val="28"/>
                <w:szCs w:val="28"/>
              </w:rPr>
            </w:pPr>
          </w:p>
        </w:tc>
        <w:tc>
          <w:tcPr>
            <w:tcW w:w="1043" w:type="dxa"/>
            <w:vAlign w:val="center"/>
          </w:tcPr>
          <w:p w14:paraId="2FAEC938"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性别</w:t>
            </w:r>
          </w:p>
        </w:tc>
        <w:tc>
          <w:tcPr>
            <w:tcW w:w="869" w:type="dxa"/>
            <w:vAlign w:val="center"/>
          </w:tcPr>
          <w:p w14:paraId="5F6A4847" w14:textId="77777777" w:rsidR="008D7491" w:rsidRDefault="008D7491">
            <w:pPr>
              <w:jc w:val="center"/>
              <w:textAlignment w:val="baseline"/>
              <w:rPr>
                <w:rFonts w:ascii="黑体" w:eastAsia="黑体" w:hAnsi="黑体" w:cs="黑体" w:hint="eastAsia"/>
                <w:color w:val="000000"/>
                <w:sz w:val="28"/>
                <w:szCs w:val="28"/>
              </w:rPr>
            </w:pPr>
          </w:p>
        </w:tc>
        <w:tc>
          <w:tcPr>
            <w:tcW w:w="1380" w:type="dxa"/>
            <w:vAlign w:val="center"/>
          </w:tcPr>
          <w:p w14:paraId="0B63AAF5"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考生编号</w:t>
            </w:r>
          </w:p>
        </w:tc>
        <w:tc>
          <w:tcPr>
            <w:tcW w:w="2133" w:type="dxa"/>
            <w:vAlign w:val="center"/>
          </w:tcPr>
          <w:p w14:paraId="09A22058" w14:textId="77777777" w:rsidR="008D7491" w:rsidRDefault="008D7491">
            <w:pPr>
              <w:jc w:val="center"/>
              <w:textAlignment w:val="baseline"/>
              <w:rPr>
                <w:rFonts w:ascii="黑体" w:eastAsia="黑体" w:hAnsi="黑体" w:cs="黑体" w:hint="eastAsia"/>
                <w:color w:val="000000"/>
                <w:sz w:val="28"/>
                <w:szCs w:val="28"/>
              </w:rPr>
            </w:pPr>
          </w:p>
        </w:tc>
      </w:tr>
      <w:tr w:rsidR="008D7491" w14:paraId="7A1F8B03" w14:textId="77777777">
        <w:trPr>
          <w:trHeight w:val="689"/>
        </w:trPr>
        <w:tc>
          <w:tcPr>
            <w:tcW w:w="1050" w:type="dxa"/>
            <w:vAlign w:val="center"/>
          </w:tcPr>
          <w:p w14:paraId="6F364628"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手机</w:t>
            </w:r>
          </w:p>
        </w:tc>
        <w:tc>
          <w:tcPr>
            <w:tcW w:w="2105" w:type="dxa"/>
            <w:vAlign w:val="center"/>
          </w:tcPr>
          <w:p w14:paraId="102E7128" w14:textId="77777777" w:rsidR="008D7491" w:rsidRDefault="008D7491">
            <w:pPr>
              <w:jc w:val="center"/>
              <w:textAlignment w:val="baseline"/>
              <w:rPr>
                <w:rFonts w:ascii="黑体" w:eastAsia="黑体" w:hAnsi="黑体" w:cs="黑体" w:hint="eastAsia"/>
                <w:color w:val="000000"/>
                <w:sz w:val="28"/>
                <w:szCs w:val="28"/>
              </w:rPr>
            </w:pPr>
          </w:p>
        </w:tc>
        <w:tc>
          <w:tcPr>
            <w:tcW w:w="1043" w:type="dxa"/>
            <w:vAlign w:val="center"/>
          </w:tcPr>
          <w:p w14:paraId="60B7D27D"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邮箱</w:t>
            </w:r>
          </w:p>
        </w:tc>
        <w:tc>
          <w:tcPr>
            <w:tcW w:w="4382" w:type="dxa"/>
            <w:gridSpan w:val="3"/>
            <w:vAlign w:val="center"/>
          </w:tcPr>
          <w:p w14:paraId="0712DFC7" w14:textId="77777777" w:rsidR="008D7491" w:rsidRDefault="008D7491">
            <w:pPr>
              <w:jc w:val="center"/>
              <w:textAlignment w:val="baseline"/>
              <w:rPr>
                <w:rFonts w:ascii="黑体" w:eastAsia="黑体" w:hAnsi="黑体" w:cs="黑体" w:hint="eastAsia"/>
                <w:color w:val="000000"/>
                <w:sz w:val="28"/>
                <w:szCs w:val="28"/>
              </w:rPr>
            </w:pPr>
          </w:p>
        </w:tc>
      </w:tr>
      <w:tr w:rsidR="008D7491" w14:paraId="34F53588" w14:textId="77777777">
        <w:trPr>
          <w:trHeight w:val="689"/>
        </w:trPr>
        <w:tc>
          <w:tcPr>
            <w:tcW w:w="3155" w:type="dxa"/>
            <w:gridSpan w:val="2"/>
            <w:vAlign w:val="center"/>
          </w:tcPr>
          <w:p w14:paraId="2724FB5C"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身份证号码</w:t>
            </w:r>
          </w:p>
        </w:tc>
        <w:tc>
          <w:tcPr>
            <w:tcW w:w="5425" w:type="dxa"/>
            <w:gridSpan w:val="4"/>
            <w:vAlign w:val="center"/>
          </w:tcPr>
          <w:p w14:paraId="50CBC945" w14:textId="77777777" w:rsidR="008D7491" w:rsidRDefault="008D7491">
            <w:pPr>
              <w:jc w:val="center"/>
              <w:textAlignment w:val="baseline"/>
              <w:rPr>
                <w:rFonts w:ascii="黑体" w:eastAsia="黑体" w:hAnsi="黑体" w:cs="黑体" w:hint="eastAsia"/>
                <w:color w:val="000000"/>
                <w:sz w:val="28"/>
                <w:szCs w:val="28"/>
              </w:rPr>
            </w:pPr>
          </w:p>
        </w:tc>
      </w:tr>
      <w:tr w:rsidR="008D7491" w14:paraId="2ECEF81E" w14:textId="77777777">
        <w:trPr>
          <w:trHeight w:val="4683"/>
        </w:trPr>
        <w:tc>
          <w:tcPr>
            <w:tcW w:w="1050" w:type="dxa"/>
            <w:vAlign w:val="center"/>
          </w:tcPr>
          <w:p w14:paraId="3E13779A" w14:textId="77777777" w:rsidR="008D7491"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备注</w:t>
            </w:r>
          </w:p>
        </w:tc>
        <w:tc>
          <w:tcPr>
            <w:tcW w:w="7530" w:type="dxa"/>
            <w:gridSpan w:val="5"/>
            <w:vAlign w:val="center"/>
          </w:tcPr>
          <w:p w14:paraId="0BE01695" w14:textId="77777777" w:rsidR="008D7491" w:rsidRDefault="008D7491">
            <w:pPr>
              <w:textAlignment w:val="baseline"/>
              <w:rPr>
                <w:rFonts w:ascii="黑体" w:eastAsia="黑体" w:hAnsi="黑体" w:cs="黑体" w:hint="eastAsia"/>
                <w:color w:val="000000"/>
                <w:sz w:val="28"/>
                <w:szCs w:val="28"/>
              </w:rPr>
            </w:pPr>
          </w:p>
        </w:tc>
      </w:tr>
      <w:tr w:rsidR="008D7491" w14:paraId="19A5EE42" w14:textId="77777777">
        <w:trPr>
          <w:trHeight w:val="758"/>
        </w:trPr>
        <w:tc>
          <w:tcPr>
            <w:tcW w:w="8580" w:type="dxa"/>
            <w:gridSpan w:val="6"/>
            <w:vAlign w:val="center"/>
          </w:tcPr>
          <w:p w14:paraId="55117442" w14:textId="77777777" w:rsidR="008D7491" w:rsidRDefault="00000000">
            <w:pPr>
              <w:jc w:val="right"/>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申请人签字：</w:t>
            </w:r>
            <w:r>
              <w:rPr>
                <w:rFonts w:ascii="黑体" w:eastAsia="黑体" w:hAnsi="黑体" w:cs="黑体"/>
                <w:color w:val="000000"/>
                <w:sz w:val="28"/>
                <w:szCs w:val="28"/>
              </w:rPr>
              <w:t xml:space="preserve">                        </w:t>
            </w:r>
            <w:r>
              <w:rPr>
                <w:rFonts w:ascii="黑体" w:eastAsia="黑体" w:hAnsi="黑体" w:cs="黑体" w:hint="eastAsia"/>
                <w:color w:val="000000"/>
                <w:sz w:val="28"/>
                <w:szCs w:val="28"/>
              </w:rPr>
              <w:t>日期：</w:t>
            </w:r>
            <w:r>
              <w:rPr>
                <w:rFonts w:ascii="黑体" w:eastAsia="黑体" w:hAnsi="黑体" w:cs="黑体"/>
                <w:color w:val="000000"/>
                <w:sz w:val="28"/>
                <w:szCs w:val="28"/>
              </w:rPr>
              <w:t xml:space="preserve">      </w:t>
            </w:r>
            <w:r>
              <w:rPr>
                <w:rFonts w:ascii="黑体" w:eastAsia="黑体" w:hAnsi="黑体" w:cs="黑体" w:hint="eastAsia"/>
                <w:color w:val="000000"/>
                <w:sz w:val="28"/>
                <w:szCs w:val="28"/>
              </w:rPr>
              <w:t>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月</w:t>
            </w:r>
            <w:r>
              <w:rPr>
                <w:rFonts w:ascii="黑体" w:eastAsia="黑体" w:hAnsi="黑体" w:cs="黑体"/>
                <w:color w:val="000000"/>
                <w:sz w:val="28"/>
                <w:szCs w:val="28"/>
              </w:rPr>
              <w:t xml:space="preserve">   </w:t>
            </w:r>
            <w:r>
              <w:rPr>
                <w:rFonts w:ascii="黑体" w:eastAsia="黑体" w:hAnsi="黑体" w:cs="黑体" w:hint="eastAsia"/>
                <w:color w:val="000000"/>
                <w:sz w:val="28"/>
                <w:szCs w:val="28"/>
              </w:rPr>
              <w:t>日</w:t>
            </w:r>
          </w:p>
        </w:tc>
      </w:tr>
    </w:tbl>
    <w:p w14:paraId="0DB20B22" w14:textId="77777777" w:rsidR="008D7491" w:rsidRDefault="008D7491">
      <w:pPr>
        <w:jc w:val="right"/>
        <w:textAlignment w:val="baseline"/>
        <w:rPr>
          <w:color w:val="000000"/>
          <w:sz w:val="24"/>
        </w:rPr>
      </w:pPr>
    </w:p>
    <w:p w14:paraId="0261D0D3" w14:textId="77777777" w:rsidR="008D7491" w:rsidRDefault="00000000">
      <w:pPr>
        <w:spacing w:line="276" w:lineRule="auto"/>
        <w:jc w:val="left"/>
        <w:textAlignment w:val="baseline"/>
        <w:rPr>
          <w:color w:val="000000"/>
          <w:sz w:val="24"/>
        </w:rPr>
      </w:pPr>
      <w:r>
        <w:rPr>
          <w:rFonts w:hint="eastAsia"/>
          <w:color w:val="000000"/>
          <w:sz w:val="24"/>
        </w:rPr>
        <w:t>注：考生编号写学号。备注</w:t>
      </w:r>
      <w:proofErr w:type="gramStart"/>
      <w:r>
        <w:rPr>
          <w:rFonts w:hint="eastAsia"/>
          <w:color w:val="000000"/>
          <w:sz w:val="24"/>
        </w:rPr>
        <w:t>栏学生</w:t>
      </w:r>
      <w:proofErr w:type="gramEnd"/>
      <w:r>
        <w:rPr>
          <w:rFonts w:hint="eastAsia"/>
          <w:color w:val="000000"/>
          <w:sz w:val="24"/>
        </w:rPr>
        <w:t>可根据自身情况选择性填写</w:t>
      </w:r>
      <w:r>
        <w:rPr>
          <w:color w:val="000000"/>
          <w:sz w:val="24"/>
        </w:rPr>
        <w:t>TOFEL</w:t>
      </w:r>
      <w:r>
        <w:rPr>
          <w:rFonts w:hint="eastAsia"/>
          <w:color w:val="000000"/>
          <w:sz w:val="24"/>
        </w:rPr>
        <w:t>、</w:t>
      </w:r>
      <w:r>
        <w:rPr>
          <w:color w:val="000000"/>
          <w:sz w:val="24"/>
        </w:rPr>
        <w:t>IELTS</w:t>
      </w:r>
      <w:r>
        <w:rPr>
          <w:rFonts w:hint="eastAsia"/>
          <w:color w:val="000000"/>
          <w:sz w:val="24"/>
        </w:rPr>
        <w:t>等英文标准化考试成绩作为英语语言能力证明，并提供</w:t>
      </w:r>
      <w:r>
        <w:rPr>
          <w:color w:val="000000"/>
          <w:sz w:val="24"/>
        </w:rPr>
        <w:t>JPG/PDF</w:t>
      </w:r>
      <w:r>
        <w:rPr>
          <w:rFonts w:hint="eastAsia"/>
          <w:color w:val="000000"/>
          <w:sz w:val="24"/>
        </w:rPr>
        <w:t>格式的成绩扫描件。申请人签字需为电子版手写签名，打字输入无效。</w:t>
      </w:r>
    </w:p>
    <w:p w14:paraId="7D94EE57" w14:textId="77777777" w:rsidR="008D7491" w:rsidRDefault="008D7491">
      <w:pPr>
        <w:spacing w:line="276" w:lineRule="auto"/>
        <w:jc w:val="left"/>
        <w:textAlignment w:val="baseline"/>
        <w:rPr>
          <w:color w:val="000000"/>
          <w:sz w:val="24"/>
        </w:rPr>
      </w:pPr>
    </w:p>
    <w:p w14:paraId="55886895" w14:textId="77777777" w:rsidR="008D7491" w:rsidRDefault="00000000">
      <w:pPr>
        <w:jc w:val="right"/>
        <w:textAlignment w:val="baseline"/>
        <w:rPr>
          <w:rFonts w:ascii="黑体" w:eastAsia="黑体" w:hAnsi="黑体" w:hint="eastAsia"/>
          <w:color w:val="000000"/>
          <w:sz w:val="24"/>
        </w:rPr>
      </w:pPr>
      <w:r>
        <w:rPr>
          <w:rFonts w:ascii="黑体" w:eastAsia="黑体" w:hAnsi="黑体" w:hint="eastAsia"/>
          <w:color w:val="000000"/>
          <w:sz w:val="24"/>
        </w:rPr>
        <w:t>对外经济贸易大学英语学院制表</w:t>
      </w:r>
    </w:p>
    <w:p w14:paraId="6D20F8F6" w14:textId="77777777" w:rsidR="008D7491" w:rsidRDefault="008D7491"/>
    <w:p w14:paraId="24FBF798" w14:textId="77777777" w:rsidR="008D7491" w:rsidRDefault="008D7491">
      <w:pPr>
        <w:widowControl/>
        <w:jc w:val="left"/>
        <w:textAlignment w:val="baseline"/>
        <w:rPr>
          <w:color w:val="000000"/>
          <w:sz w:val="24"/>
        </w:rPr>
      </w:pPr>
    </w:p>
    <w:sectPr w:rsidR="008D749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690B0" w14:textId="77777777" w:rsidR="009F5E4E" w:rsidRDefault="009F5E4E">
      <w:r>
        <w:separator/>
      </w:r>
    </w:p>
  </w:endnote>
  <w:endnote w:type="continuationSeparator" w:id="0">
    <w:p w14:paraId="1E2DDF54" w14:textId="77777777" w:rsidR="009F5E4E" w:rsidRDefault="009F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528D6" w14:textId="77777777" w:rsidR="008D7491" w:rsidRDefault="00000000">
    <w:pPr>
      <w:pStyle w:val="a3"/>
    </w:pPr>
    <w:r>
      <w:rPr>
        <w:noProof/>
      </w:rPr>
      <mc:AlternateContent>
        <mc:Choice Requires="wps">
          <w:drawing>
            <wp:anchor distT="0" distB="0" distL="114300" distR="114300" simplePos="0" relativeHeight="251659264" behindDoc="0" locked="0" layoutInCell="1" allowOverlap="1" wp14:anchorId="0F26A2F4" wp14:editId="5846208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5A326F" w14:textId="77777777" w:rsidR="008D7491"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F26A2F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55A326F" w14:textId="77777777" w:rsidR="008D7491"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512A7" w14:textId="77777777" w:rsidR="009F5E4E" w:rsidRDefault="009F5E4E">
      <w:r>
        <w:separator/>
      </w:r>
    </w:p>
  </w:footnote>
  <w:footnote w:type="continuationSeparator" w:id="0">
    <w:p w14:paraId="06A72D2A" w14:textId="77777777" w:rsidR="009F5E4E" w:rsidRDefault="009F5E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multiLevelType w:val="singleLevel"/>
    <w:tmpl w:val="00000000"/>
    <w:lvl w:ilvl="0">
      <w:start w:val="1"/>
      <w:numFmt w:val="decimal"/>
      <w:suff w:val="nothing"/>
      <w:lvlText w:val="（%1）"/>
      <w:lvlJc w:val="left"/>
    </w:lvl>
  </w:abstractNum>
  <w:abstractNum w:abstractNumId="1" w15:restartNumberingAfterBreak="0">
    <w:nsid w:val="00000001"/>
    <w:multiLevelType w:val="singleLevel"/>
    <w:tmpl w:val="00000001"/>
    <w:lvl w:ilvl="0">
      <w:start w:val="2"/>
      <w:numFmt w:val="decimal"/>
      <w:suff w:val="space"/>
      <w:lvlText w:val="%1."/>
      <w:lvlJc w:val="left"/>
      <w:rPr>
        <w:rFonts w:cs="Times New Roman"/>
      </w:rPr>
    </w:lvl>
  </w:abstractNum>
  <w:abstractNum w:abstractNumId="2" w15:restartNumberingAfterBreak="0">
    <w:nsid w:val="00000003"/>
    <w:multiLevelType w:val="singleLevel"/>
    <w:tmpl w:val="00000003"/>
    <w:lvl w:ilvl="0">
      <w:start w:val="3"/>
      <w:numFmt w:val="decimal"/>
      <w:suff w:val="space"/>
      <w:lvlText w:val="%1."/>
      <w:lvlJc w:val="left"/>
      <w:rPr>
        <w:rFonts w:cs="Times New Roman"/>
      </w:rPr>
    </w:lvl>
  </w:abstractNum>
  <w:abstractNum w:abstractNumId="3" w15:restartNumberingAfterBreak="0">
    <w:nsid w:val="2EA6D270"/>
    <w:multiLevelType w:val="singleLevel"/>
    <w:tmpl w:val="2EA6D270"/>
    <w:lvl w:ilvl="0">
      <w:start w:val="2"/>
      <w:numFmt w:val="decimal"/>
      <w:suff w:val="space"/>
      <w:lvlText w:val="%1."/>
      <w:lvlJc w:val="left"/>
    </w:lvl>
  </w:abstractNum>
  <w:num w:numId="1" w16cid:durableId="367412641">
    <w:abstractNumId w:val="3"/>
  </w:num>
  <w:num w:numId="2" w16cid:durableId="1490290023">
    <w:abstractNumId w:val="2"/>
  </w:num>
  <w:num w:numId="3" w16cid:durableId="156579637">
    <w:abstractNumId w:val="1"/>
  </w:num>
  <w:num w:numId="4" w16cid:durableId="288904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E1Y2NhMGVkOTRlNDkzNjcwN2U3NTAwYmM4ZTZjMWEifQ=="/>
  </w:docVars>
  <w:rsids>
    <w:rsidRoot w:val="008D7491"/>
    <w:rsid w:val="00682BDC"/>
    <w:rsid w:val="007A605C"/>
    <w:rsid w:val="008D7491"/>
    <w:rsid w:val="009F5E4E"/>
    <w:rsid w:val="00B94C65"/>
    <w:rsid w:val="0C2348CD"/>
    <w:rsid w:val="23B032DD"/>
    <w:rsid w:val="278849E1"/>
    <w:rsid w:val="2EBB4D20"/>
    <w:rsid w:val="38A74DA6"/>
    <w:rsid w:val="3A563FC1"/>
    <w:rsid w:val="43822E12"/>
    <w:rsid w:val="489B7043"/>
    <w:rsid w:val="5CDD3C76"/>
    <w:rsid w:val="66025CAF"/>
    <w:rsid w:val="697A7F1D"/>
    <w:rsid w:val="6A350C4E"/>
    <w:rsid w:val="70B25A9A"/>
    <w:rsid w:val="7544155E"/>
    <w:rsid w:val="789F2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7EF4B"/>
  <w15:docId w15:val="{50854AFB-3009-40D8-9ADA-06F8AF8C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858</Words>
  <Characters>937</Characters>
  <Application>Microsoft Office Word</Application>
  <DocSecurity>0</DocSecurity>
  <Lines>52</Lines>
  <Paragraphs>44</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liuyang</dc:creator>
  <cp:lastModifiedBy>丹彤 赵</cp:lastModifiedBy>
  <cp:revision>2</cp:revision>
  <cp:lastPrinted>2024-07-02T07:24:00Z</cp:lastPrinted>
  <dcterms:created xsi:type="dcterms:W3CDTF">2024-06-21T06:36:00Z</dcterms:created>
  <dcterms:modified xsi:type="dcterms:W3CDTF">2025-06-12T00:25:00Z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37CE6F5E4F88495DBB14E9FEF714225D_12</vt:lpwstr>
  </property>
  <property fmtid="{D5CDD505-2E9C-101B-9397-08002B2CF9AE}" pid="4" name="KSOTemplateDocerSaveRecord">
    <vt:lpwstr>eyJoZGlkIjoiMzg0YmI2ZWUxYjE1YzRjMDk4YzA3ODczOGM5M2Y5Y2YiLCJ1c2VySWQiOiIzMzEyMTkyNzIifQ==</vt:lpwstr>
  </property>
</Properties>
</file>